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3B3C503E" w:rsidR="00DC6358" w:rsidRDefault="00DC6358" w:rsidP="00DC6358">
      <w:pPr>
        <w:pStyle w:val="BodyText"/>
        <w:spacing w:before="4"/>
        <w:rPr>
          <w:b/>
          <w:sz w:val="7"/>
        </w:rPr>
      </w:pPr>
    </w:p>
    <w:p w14:paraId="1F21A23E" w14:textId="1623E489" w:rsidR="0075613F" w:rsidRPr="00FC50A6" w:rsidRDefault="0075613F" w:rsidP="0075613F">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#10</w:t>
      </w:r>
      <w:r w:rsidR="00972A41">
        <w:rPr>
          <w:rFonts w:cs="Arial"/>
          <w:b/>
          <w:noProof/>
          <w:sz w:val="24"/>
          <w:szCs w:val="24"/>
          <w:lang w:val="en-US" w:eastAsia="ja-JP"/>
        </w:rPr>
        <w:t>5</w:t>
      </w:r>
      <w:r w:rsidRPr="00FC50A6">
        <w:rPr>
          <w:rFonts w:cs="Arial"/>
          <w:b/>
          <w:i/>
          <w:noProof/>
          <w:sz w:val="24"/>
          <w:szCs w:val="24"/>
          <w:lang w:val="en-US"/>
        </w:rPr>
        <w:tab/>
      </w:r>
      <w:r w:rsidR="00A736B5" w:rsidRPr="00A736B5">
        <w:rPr>
          <w:rFonts w:cs="Arial"/>
          <w:b/>
          <w:i/>
          <w:noProof/>
          <w:sz w:val="24"/>
          <w:szCs w:val="24"/>
          <w:lang w:val="en-US"/>
        </w:rPr>
        <w:t>R4-2219707</w:t>
      </w:r>
    </w:p>
    <w:p w14:paraId="6859EAF4" w14:textId="346B5407" w:rsidR="0075613F" w:rsidRPr="00FC50A6" w:rsidRDefault="00972A41" w:rsidP="0075613F">
      <w:pPr>
        <w:pStyle w:val="CRCoverPage"/>
        <w:outlineLvl w:val="0"/>
        <w:rPr>
          <w:rFonts w:cs="Arial"/>
          <w:b/>
          <w:noProof/>
          <w:sz w:val="24"/>
          <w:lang w:val="en-US"/>
        </w:rPr>
      </w:pPr>
      <w:r>
        <w:rPr>
          <w:rFonts w:eastAsia="SimSun" w:cs="Arial"/>
          <w:b/>
          <w:sz w:val="24"/>
          <w:szCs w:val="24"/>
          <w:lang w:eastAsia="zh-CN"/>
        </w:rPr>
        <w:t>Toulouse</w:t>
      </w:r>
      <w:r w:rsidRPr="00E13633">
        <w:rPr>
          <w:rFonts w:eastAsia="SimSun" w:cs="Arial"/>
          <w:b/>
          <w:sz w:val="24"/>
          <w:szCs w:val="24"/>
          <w:lang w:eastAsia="zh-CN"/>
        </w:rPr>
        <w:t>,</w:t>
      </w:r>
      <w:r>
        <w:rPr>
          <w:rFonts w:eastAsia="SimSun" w:cs="Arial"/>
          <w:b/>
          <w:sz w:val="24"/>
          <w:szCs w:val="24"/>
          <w:lang w:eastAsia="zh-CN"/>
        </w:rPr>
        <w:t xml:space="preserve"> France,</w:t>
      </w:r>
      <w:r w:rsidRPr="00E13633">
        <w:rPr>
          <w:rFonts w:eastAsia="SimSun" w:cs="Arial"/>
          <w:b/>
          <w:sz w:val="24"/>
          <w:szCs w:val="24"/>
          <w:lang w:eastAsia="zh-CN"/>
        </w:rPr>
        <w:t xml:space="preserve"> </w:t>
      </w:r>
      <w:r>
        <w:rPr>
          <w:rFonts w:eastAsia="SimSun" w:cs="Arial"/>
          <w:b/>
          <w:sz w:val="24"/>
          <w:szCs w:val="24"/>
          <w:lang w:eastAsia="zh-CN"/>
        </w:rPr>
        <w:t>November 14</w:t>
      </w:r>
      <w:r w:rsidRPr="00E13633">
        <w:rPr>
          <w:rFonts w:eastAsia="SimSun" w:cs="Arial"/>
          <w:b/>
          <w:sz w:val="24"/>
          <w:szCs w:val="24"/>
          <w:lang w:eastAsia="zh-CN"/>
        </w:rPr>
        <w:t xml:space="preserve"> – </w:t>
      </w:r>
      <w:r>
        <w:rPr>
          <w:rFonts w:eastAsia="SimSun" w:cs="Arial"/>
          <w:b/>
          <w:sz w:val="24"/>
          <w:szCs w:val="24"/>
          <w:lang w:eastAsia="zh-CN"/>
        </w:rPr>
        <w:t>November 18</w:t>
      </w:r>
      <w:r w:rsidRPr="00E13633">
        <w:rPr>
          <w:rFonts w:eastAsia="SimSun" w:cs="Arial"/>
          <w:b/>
          <w:sz w:val="24"/>
          <w:szCs w:val="24"/>
          <w:lang w:eastAsia="zh-CN"/>
        </w:rPr>
        <w:t>, 2022</w:t>
      </w:r>
    </w:p>
    <w:p w14:paraId="79F3DC15" w14:textId="7B35A557" w:rsidR="00DC6358" w:rsidRPr="00FC50A6" w:rsidRDefault="00DC6358" w:rsidP="00DC6358">
      <w:pPr>
        <w:rPr>
          <w:rFonts w:ascii="Arial" w:hAnsi="Arial" w:cs="Arial"/>
          <w:b/>
          <w:noProof/>
          <w:sz w:val="24"/>
          <w:szCs w:val="24"/>
        </w:rPr>
      </w:pPr>
    </w:p>
    <w:p w14:paraId="1B4F0788" w14:textId="36670265"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169E3A9B"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972A41">
        <w:rPr>
          <w:sz w:val="24"/>
          <w:szCs w:val="24"/>
        </w:rPr>
        <w:t>UE REFSENS and asymmetric channel bandwidth</w:t>
      </w:r>
    </w:p>
    <w:p w14:paraId="632E5E14" w14:textId="3BD22053" w:rsidR="00DC6358" w:rsidRPr="0072093D" w:rsidRDefault="00DC6358" w:rsidP="00DC6358">
      <w:pPr>
        <w:rPr>
          <w:sz w:val="24"/>
          <w:szCs w:val="24"/>
        </w:rPr>
      </w:pPr>
      <w:r w:rsidRPr="31061A02">
        <w:rPr>
          <w:b/>
          <w:bCs/>
          <w:sz w:val="24"/>
          <w:szCs w:val="24"/>
        </w:rPr>
        <w:t xml:space="preserve">Agenda Item: </w:t>
      </w:r>
      <w:r>
        <w:tab/>
      </w:r>
      <w:r w:rsidR="00972A41">
        <w:rPr>
          <w:sz w:val="24"/>
          <w:szCs w:val="24"/>
          <w:lang w:eastAsia="ja-JP"/>
        </w:rPr>
        <w:t>7</w:t>
      </w:r>
      <w:r w:rsidR="00A748FC" w:rsidRPr="31061A02">
        <w:rPr>
          <w:sz w:val="24"/>
          <w:szCs w:val="24"/>
          <w:lang w:eastAsia="ja-JP"/>
        </w:rPr>
        <w:t>.27.</w:t>
      </w:r>
      <w:r w:rsidR="00972A41">
        <w:rPr>
          <w:sz w:val="24"/>
          <w:szCs w:val="24"/>
          <w:lang w:eastAsia="ja-JP"/>
        </w:rPr>
        <w:t>2</w:t>
      </w:r>
    </w:p>
    <w:p w14:paraId="04DC1DD4" w14:textId="171BE8C1"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6C4FFE97" w:rsidR="00DC6358" w:rsidRDefault="00DC6358" w:rsidP="00DC6358">
      <w:pPr>
        <w:pStyle w:val="Heading1"/>
      </w:pPr>
      <w:r w:rsidRPr="009153FC">
        <w:t>Introduction</w:t>
      </w:r>
    </w:p>
    <w:p w14:paraId="1285545F" w14:textId="6E7631FA" w:rsidR="00613A86" w:rsidRDefault="00613A86" w:rsidP="00763D3F">
      <w:r w:rsidRPr="009857C3">
        <w:rPr>
          <w:b/>
          <w:noProof/>
          <w:lang w:eastAsia="zh-CN"/>
        </w:rPr>
        <mc:AlternateContent>
          <mc:Choice Requires="wps">
            <w:drawing>
              <wp:anchor distT="45720" distB="45720" distL="114300" distR="114300" simplePos="0" relativeHeight="251659264" behindDoc="0" locked="0" layoutInCell="1" allowOverlap="1" wp14:anchorId="13D4A03C" wp14:editId="39C08B16">
                <wp:simplePos x="0" y="0"/>
                <wp:positionH relativeFrom="column">
                  <wp:posOffset>115570</wp:posOffset>
                </wp:positionH>
                <wp:positionV relativeFrom="paragraph">
                  <wp:posOffset>819785</wp:posOffset>
                </wp:positionV>
                <wp:extent cx="5835015" cy="5068570"/>
                <wp:effectExtent l="0" t="0" r="1333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5068570"/>
                        </a:xfrm>
                        <a:prstGeom prst="rect">
                          <a:avLst/>
                        </a:prstGeom>
                        <a:solidFill>
                          <a:srgbClr val="FFFFFF"/>
                        </a:solidFill>
                        <a:ln w="9525">
                          <a:solidFill>
                            <a:srgbClr val="000000"/>
                          </a:solidFill>
                          <a:miter lim="800000"/>
                          <a:headEnd/>
                          <a:tailEnd/>
                        </a:ln>
                      </wps:spPr>
                      <wps:txbx>
                        <w:txbxContent>
                          <w:p w14:paraId="29658785" w14:textId="1ED7BF2E" w:rsidR="00613A86" w:rsidRPr="00613A86" w:rsidRDefault="00613A86" w:rsidP="00613A86">
                            <w:pPr>
                              <w:spacing w:afterLines="50" w:after="120"/>
                              <w:rPr>
                                <w:sz w:val="16"/>
                                <w:szCs w:val="16"/>
                              </w:rPr>
                            </w:pPr>
                            <w:r w:rsidRPr="00613A86">
                              <w:rPr>
                                <w:sz w:val="16"/>
                                <w:szCs w:val="16"/>
                              </w:rPr>
                              <w:t>Asymmetric channel bandwidths and variable duplex</w:t>
                            </w:r>
                          </w:p>
                          <w:p w14:paraId="2C77CD6C" w14:textId="77777777" w:rsidR="00613A86" w:rsidRPr="00613A86" w:rsidRDefault="00613A86" w:rsidP="00613A86">
                            <w:pPr>
                              <w:rPr>
                                <w:b/>
                                <w:sz w:val="16"/>
                                <w:szCs w:val="16"/>
                                <w:lang w:eastAsia="zh-CN"/>
                              </w:rPr>
                            </w:pPr>
                            <w:r w:rsidRPr="00613A86">
                              <w:rPr>
                                <w:rFonts w:hint="eastAsia"/>
                                <w:b/>
                                <w:sz w:val="16"/>
                                <w:szCs w:val="16"/>
                                <w:lang w:eastAsia="zh-CN"/>
                              </w:rPr>
                              <w:t>A</w:t>
                            </w:r>
                            <w:r w:rsidRPr="00613A86">
                              <w:rPr>
                                <w:b/>
                                <w:sz w:val="16"/>
                                <w:szCs w:val="16"/>
                                <w:lang w:eastAsia="zh-CN"/>
                              </w:rPr>
                              <w:t>greement:</w:t>
                            </w:r>
                          </w:p>
                          <w:p w14:paraId="0B107D5B" w14:textId="77777777" w:rsidR="00613A86" w:rsidRPr="00613A86" w:rsidRDefault="00613A86" w:rsidP="00613A86">
                            <w:pPr>
                              <w:pStyle w:val="ListParagraph"/>
                              <w:numPr>
                                <w:ilvl w:val="0"/>
                                <w:numId w:val="33"/>
                              </w:numPr>
                              <w:spacing w:after="120"/>
                              <w:contextualSpacing w:val="0"/>
                              <w:rPr>
                                <w:b/>
                                <w:sz w:val="16"/>
                                <w:szCs w:val="16"/>
                              </w:rPr>
                            </w:pPr>
                            <w:r w:rsidRPr="00613A86">
                              <w:rPr>
                                <w:sz w:val="16"/>
                                <w:szCs w:val="16"/>
                              </w:rPr>
                              <w:t xml:space="preserve">Default duplex spacing is -51 </w:t>
                            </w:r>
                            <w:proofErr w:type="spellStart"/>
                            <w:r w:rsidRPr="00613A86">
                              <w:rPr>
                                <w:sz w:val="16"/>
                                <w:szCs w:val="16"/>
                              </w:rPr>
                              <w:t>MHz.</w:t>
                            </w:r>
                            <w:proofErr w:type="spellEnd"/>
                          </w:p>
                          <w:p w14:paraId="7ABA70D8" w14:textId="77777777" w:rsidR="00613A86" w:rsidRDefault="00613A86" w:rsidP="00613A86">
                            <w:pPr>
                              <w:spacing w:afterLines="50" w:after="120"/>
                              <w:rPr>
                                <w:bCs/>
                                <w:sz w:val="16"/>
                                <w:szCs w:val="16"/>
                                <w:lang w:eastAsia="zh-CN"/>
                              </w:rPr>
                            </w:pPr>
                          </w:p>
                          <w:p w14:paraId="714827D3" w14:textId="4F513DBE" w:rsidR="00613A86" w:rsidRPr="00613A86" w:rsidRDefault="00613A86" w:rsidP="00613A86">
                            <w:pPr>
                              <w:spacing w:afterLines="50" w:after="120"/>
                              <w:rPr>
                                <w:bCs/>
                                <w:sz w:val="16"/>
                                <w:szCs w:val="16"/>
                                <w:lang w:eastAsia="zh-CN"/>
                              </w:rPr>
                            </w:pPr>
                            <w:r w:rsidRPr="00613A86">
                              <w:rPr>
                                <w:bCs/>
                                <w:sz w:val="16"/>
                                <w:szCs w:val="16"/>
                                <w:lang w:eastAsia="zh-CN"/>
                              </w:rPr>
                              <w:t>UE REFSENS</w:t>
                            </w:r>
                          </w:p>
                          <w:p w14:paraId="46C419DC" w14:textId="7847B06C" w:rsidR="00613A86" w:rsidRPr="00613A86" w:rsidRDefault="00613A86" w:rsidP="00613A86">
                            <w:pPr>
                              <w:spacing w:afterLines="50" w:after="120"/>
                              <w:rPr>
                                <w:sz w:val="16"/>
                                <w:szCs w:val="16"/>
                                <w:lang w:eastAsia="zh-CN"/>
                              </w:rPr>
                            </w:pPr>
                            <w:r w:rsidRPr="00613A86">
                              <w:rPr>
                                <w:b/>
                                <w:sz w:val="16"/>
                                <w:szCs w:val="16"/>
                                <w:lang w:eastAsia="zh-CN"/>
                              </w:rPr>
                              <w:t>Way forward:</w:t>
                            </w:r>
                            <w:r w:rsidRPr="00613A86">
                              <w:rPr>
                                <w:sz w:val="16"/>
                                <w:szCs w:val="16"/>
                                <w:lang w:eastAsia="zh-CN"/>
                              </w:rPr>
                              <w:t xml:space="preserve"> </w:t>
                            </w:r>
                          </w:p>
                          <w:p w14:paraId="546CD9DE" w14:textId="370CCC90" w:rsidR="00613A86" w:rsidRPr="00613A86" w:rsidRDefault="00613A86" w:rsidP="00613A86">
                            <w:pPr>
                              <w:numPr>
                                <w:ilvl w:val="0"/>
                                <w:numId w:val="33"/>
                              </w:numPr>
                              <w:spacing w:afterLines="50" w:after="120"/>
                              <w:rPr>
                                <w:sz w:val="16"/>
                                <w:szCs w:val="16"/>
                                <w:lang w:eastAsia="zh-CN"/>
                              </w:rPr>
                            </w:pPr>
                            <w:r w:rsidRPr="00613A86">
                              <w:rPr>
                                <w:sz w:val="16"/>
                                <w:szCs w:val="16"/>
                                <w:lang w:eastAsia="zh-CN"/>
                              </w:rPr>
                              <w:t>For REFSENS for bandwidths up to 15 MHz, FFS on following options:</w:t>
                            </w:r>
                          </w:p>
                          <w:p w14:paraId="6EEEF249" w14:textId="77777777" w:rsidR="00613A86" w:rsidRPr="00613A86" w:rsidRDefault="00613A86" w:rsidP="00613A86">
                            <w:pPr>
                              <w:numPr>
                                <w:ilvl w:val="0"/>
                                <w:numId w:val="34"/>
                              </w:numPr>
                              <w:spacing w:afterLines="50" w:after="120"/>
                              <w:rPr>
                                <w:sz w:val="16"/>
                                <w:szCs w:val="16"/>
                              </w:rPr>
                            </w:pPr>
                            <w:r w:rsidRPr="00613A86">
                              <w:rPr>
                                <w:sz w:val="16"/>
                                <w:szCs w:val="16"/>
                              </w:rPr>
                              <w:t>Option 1: values can be tightened</w:t>
                            </w:r>
                          </w:p>
                          <w:p w14:paraId="5FD1D626" w14:textId="77777777" w:rsidR="00613A86" w:rsidRPr="00613A86" w:rsidRDefault="00613A86" w:rsidP="00613A86">
                            <w:pPr>
                              <w:numPr>
                                <w:ilvl w:val="0"/>
                                <w:numId w:val="34"/>
                              </w:numPr>
                              <w:spacing w:afterLines="50" w:after="120"/>
                              <w:rPr>
                                <w:sz w:val="16"/>
                                <w:szCs w:val="16"/>
                              </w:rPr>
                            </w:pPr>
                            <w:r w:rsidRPr="00613A86">
                              <w:rPr>
                                <w:sz w:val="16"/>
                                <w:szCs w:val="16"/>
                              </w:rPr>
                              <w:t>Option 2: 0.5dB relaxation is applied to channels overlapping the 612-617MHz range” as followin</w:t>
                            </w:r>
                            <w:r w:rsidRPr="00613A86">
                              <w:rPr>
                                <w:rFonts w:hint="eastAsia"/>
                                <w:sz w:val="16"/>
                                <w:szCs w:val="16"/>
                                <w:lang w:eastAsia="zh-CN"/>
                              </w:rPr>
                              <w: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794"/>
                              <w:gridCol w:w="794"/>
                              <w:gridCol w:w="792"/>
                            </w:tblGrid>
                            <w:tr w:rsidR="00613A86" w:rsidRPr="00613A86" w14:paraId="1EE50BB9" w14:textId="77777777" w:rsidTr="00535F0D">
                              <w:trPr>
                                <w:trHeight w:val="227"/>
                                <w:tblHeader/>
                                <w:jc w:val="center"/>
                              </w:trPr>
                              <w:tc>
                                <w:tcPr>
                                  <w:tcW w:w="794" w:type="dxa"/>
                                  <w:vAlign w:val="center"/>
                                </w:tcPr>
                                <w:p w14:paraId="101164EC" w14:textId="77777777" w:rsidR="00613A86" w:rsidRPr="00613A86" w:rsidRDefault="00613A86" w:rsidP="00613A86">
                                  <w:pPr>
                                    <w:pStyle w:val="TAH"/>
                                    <w:rPr>
                                      <w:rFonts w:ascii="Times New Roman" w:eastAsia="PMingLiU" w:hAnsi="Times New Roman"/>
                                      <w:sz w:val="14"/>
                                      <w:szCs w:val="16"/>
                                    </w:rPr>
                                  </w:pPr>
                                  <w:r w:rsidRPr="00613A86">
                                    <w:rPr>
                                      <w:rFonts w:ascii="Times New Roman" w:eastAsia="PMingLiU" w:hAnsi="Times New Roman"/>
                                      <w:sz w:val="14"/>
                                      <w:szCs w:val="16"/>
                                    </w:rPr>
                                    <w:t xml:space="preserve">SCS </w:t>
                                  </w:r>
                                </w:p>
                              </w:tc>
                              <w:tc>
                                <w:tcPr>
                                  <w:tcW w:w="794" w:type="dxa"/>
                                  <w:shd w:val="clear" w:color="auto" w:fill="auto"/>
                                  <w:vAlign w:val="center"/>
                                </w:tcPr>
                                <w:p w14:paraId="0659618B" w14:textId="77777777" w:rsidR="00613A86" w:rsidRPr="00613A86" w:rsidRDefault="00613A86" w:rsidP="00613A86">
                                  <w:pPr>
                                    <w:pStyle w:val="TAH"/>
                                    <w:rPr>
                                      <w:rFonts w:ascii="Times New Roman" w:eastAsia="PMingLiU" w:hAnsi="Times New Roman"/>
                                      <w:sz w:val="14"/>
                                      <w:szCs w:val="16"/>
                                    </w:rPr>
                                  </w:pPr>
                                  <w:r w:rsidRPr="00613A86">
                                    <w:rPr>
                                      <w:rFonts w:ascii="Times New Roman" w:eastAsia="PMingLiU" w:hAnsi="Times New Roman"/>
                                      <w:sz w:val="14"/>
                                      <w:szCs w:val="16"/>
                                    </w:rPr>
                                    <w:t>5MHz</w:t>
                                  </w:r>
                                </w:p>
                              </w:tc>
                              <w:tc>
                                <w:tcPr>
                                  <w:tcW w:w="794" w:type="dxa"/>
                                  <w:shd w:val="clear" w:color="auto" w:fill="auto"/>
                                  <w:vAlign w:val="center"/>
                                </w:tcPr>
                                <w:p w14:paraId="2DFFC0A1" w14:textId="77777777" w:rsidR="00613A86" w:rsidRPr="00613A86" w:rsidRDefault="00613A86" w:rsidP="00613A86">
                                  <w:pPr>
                                    <w:pStyle w:val="TAH"/>
                                    <w:rPr>
                                      <w:rFonts w:ascii="Times New Roman" w:eastAsia="PMingLiU" w:hAnsi="Times New Roman"/>
                                      <w:sz w:val="14"/>
                                      <w:szCs w:val="16"/>
                                    </w:rPr>
                                  </w:pPr>
                                  <w:r w:rsidRPr="00613A86">
                                    <w:rPr>
                                      <w:rFonts w:ascii="Times New Roman" w:eastAsia="PMingLiU" w:hAnsi="Times New Roman"/>
                                      <w:sz w:val="14"/>
                                      <w:szCs w:val="16"/>
                                    </w:rPr>
                                    <w:t>10MHz</w:t>
                                  </w:r>
                                </w:p>
                              </w:tc>
                              <w:tc>
                                <w:tcPr>
                                  <w:tcW w:w="792" w:type="dxa"/>
                                  <w:shd w:val="clear" w:color="auto" w:fill="auto"/>
                                  <w:vAlign w:val="center"/>
                                </w:tcPr>
                                <w:p w14:paraId="478D9DA1" w14:textId="77777777" w:rsidR="00613A86" w:rsidRPr="00613A86" w:rsidRDefault="00613A86" w:rsidP="00613A86">
                                  <w:pPr>
                                    <w:pStyle w:val="TAH"/>
                                    <w:rPr>
                                      <w:rFonts w:ascii="Times New Roman" w:eastAsia="PMingLiU" w:hAnsi="Times New Roman"/>
                                      <w:sz w:val="14"/>
                                      <w:szCs w:val="16"/>
                                    </w:rPr>
                                  </w:pPr>
                                  <w:r w:rsidRPr="00613A86">
                                    <w:rPr>
                                      <w:rFonts w:ascii="Times New Roman" w:eastAsia="PMingLiU" w:hAnsi="Times New Roman"/>
                                      <w:sz w:val="14"/>
                                      <w:szCs w:val="16"/>
                                    </w:rPr>
                                    <w:t>15MHz</w:t>
                                  </w:r>
                                </w:p>
                              </w:tc>
                            </w:tr>
                            <w:tr w:rsidR="00613A86" w:rsidRPr="00613A86" w14:paraId="69A6FF5D" w14:textId="77777777" w:rsidTr="00535F0D">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53FF70B4"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15</w:t>
                                  </w:r>
                                </w:p>
                              </w:tc>
                              <w:tc>
                                <w:tcPr>
                                  <w:tcW w:w="794" w:type="dxa"/>
                                  <w:tcBorders>
                                    <w:top w:val="single" w:sz="4" w:space="0" w:color="auto"/>
                                    <w:left w:val="single" w:sz="4" w:space="0" w:color="auto"/>
                                    <w:bottom w:val="single" w:sz="4" w:space="0" w:color="auto"/>
                                    <w:right w:val="single" w:sz="4" w:space="0" w:color="auto"/>
                                  </w:tcBorders>
                                </w:tcPr>
                                <w:p w14:paraId="09938196"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-97.2</w:t>
                                  </w:r>
                                  <w:r w:rsidRPr="00613A86">
                                    <w:rPr>
                                      <w:rFonts w:ascii="Times New Roman" w:eastAsia="PMingLiU" w:hAnsi="Times New Roman"/>
                                      <w:sz w:val="14"/>
                                      <w:szCs w:val="16"/>
                                      <w:vertAlign w:val="superscript"/>
                                    </w:rPr>
                                    <w:t>x</w:t>
                                  </w:r>
                                </w:p>
                              </w:tc>
                              <w:tc>
                                <w:tcPr>
                                  <w:tcW w:w="794" w:type="dxa"/>
                                  <w:tcBorders>
                                    <w:top w:val="single" w:sz="4" w:space="0" w:color="auto"/>
                                    <w:left w:val="single" w:sz="4" w:space="0" w:color="auto"/>
                                    <w:bottom w:val="single" w:sz="4" w:space="0" w:color="auto"/>
                                    <w:right w:val="single" w:sz="4" w:space="0" w:color="auto"/>
                                  </w:tcBorders>
                                </w:tcPr>
                                <w:p w14:paraId="7ADF02F3"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-94.0</w:t>
                                  </w:r>
                                  <w:r w:rsidRPr="00613A86">
                                    <w:rPr>
                                      <w:rFonts w:ascii="Times New Roman" w:eastAsia="PMingLiU" w:hAnsi="Times New Roman"/>
                                      <w:sz w:val="14"/>
                                      <w:szCs w:val="16"/>
                                      <w:vertAlign w:val="superscript"/>
                                    </w:rPr>
                                    <w:t xml:space="preserve"> x</w:t>
                                  </w:r>
                                </w:p>
                              </w:tc>
                              <w:tc>
                                <w:tcPr>
                                  <w:tcW w:w="792" w:type="dxa"/>
                                  <w:tcBorders>
                                    <w:top w:val="single" w:sz="4" w:space="0" w:color="auto"/>
                                    <w:left w:val="single" w:sz="4" w:space="0" w:color="auto"/>
                                    <w:bottom w:val="single" w:sz="4" w:space="0" w:color="auto"/>
                                    <w:right w:val="single" w:sz="4" w:space="0" w:color="auto"/>
                                  </w:tcBorders>
                                </w:tcPr>
                                <w:p w14:paraId="58810B9A"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-91.6</w:t>
                                  </w:r>
                                  <w:r w:rsidRPr="00613A86">
                                    <w:rPr>
                                      <w:rFonts w:ascii="Times New Roman" w:eastAsia="PMingLiU" w:hAnsi="Times New Roman"/>
                                      <w:sz w:val="14"/>
                                      <w:szCs w:val="16"/>
                                      <w:vertAlign w:val="superscript"/>
                                    </w:rPr>
                                    <w:t xml:space="preserve"> x</w:t>
                                  </w:r>
                                </w:p>
                              </w:tc>
                            </w:tr>
                            <w:tr w:rsidR="00613A86" w:rsidRPr="00613A86" w14:paraId="5F7797E2" w14:textId="77777777" w:rsidTr="00535F0D">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469F8C9E"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30</w:t>
                                  </w:r>
                                </w:p>
                              </w:tc>
                              <w:tc>
                                <w:tcPr>
                                  <w:tcW w:w="794" w:type="dxa"/>
                                  <w:tcBorders>
                                    <w:top w:val="single" w:sz="4" w:space="0" w:color="auto"/>
                                    <w:left w:val="single" w:sz="4" w:space="0" w:color="auto"/>
                                    <w:bottom w:val="single" w:sz="4" w:space="0" w:color="auto"/>
                                    <w:right w:val="single" w:sz="4" w:space="0" w:color="auto"/>
                                  </w:tcBorders>
                                </w:tcPr>
                                <w:p w14:paraId="71E27092" w14:textId="77777777" w:rsidR="00613A86" w:rsidRPr="00613A86" w:rsidRDefault="00613A86" w:rsidP="00613A86">
                                  <w:pPr>
                                    <w:pStyle w:val="TAC"/>
                                    <w:rPr>
                                      <w:rFonts w:ascii="Times New Roman" w:eastAsia="PMingLiU" w:hAnsi="Times New Roman"/>
                                      <w:sz w:val="14"/>
                                      <w:szCs w:val="16"/>
                                    </w:rPr>
                                  </w:pPr>
                                </w:p>
                              </w:tc>
                              <w:tc>
                                <w:tcPr>
                                  <w:tcW w:w="794" w:type="dxa"/>
                                  <w:tcBorders>
                                    <w:top w:val="single" w:sz="4" w:space="0" w:color="auto"/>
                                    <w:left w:val="single" w:sz="4" w:space="0" w:color="auto"/>
                                    <w:bottom w:val="single" w:sz="4" w:space="0" w:color="auto"/>
                                    <w:right w:val="single" w:sz="4" w:space="0" w:color="auto"/>
                                  </w:tcBorders>
                                </w:tcPr>
                                <w:p w14:paraId="170595D1"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-94.3</w:t>
                                  </w:r>
                                  <w:r w:rsidRPr="00613A86">
                                    <w:rPr>
                                      <w:rFonts w:ascii="Times New Roman" w:eastAsia="PMingLiU" w:hAnsi="Times New Roman"/>
                                      <w:sz w:val="14"/>
                                      <w:szCs w:val="16"/>
                                      <w:vertAlign w:val="superscript"/>
                                    </w:rPr>
                                    <w:t xml:space="preserve"> x</w:t>
                                  </w:r>
                                </w:p>
                              </w:tc>
                              <w:tc>
                                <w:tcPr>
                                  <w:tcW w:w="792" w:type="dxa"/>
                                  <w:tcBorders>
                                    <w:top w:val="single" w:sz="4" w:space="0" w:color="auto"/>
                                    <w:left w:val="single" w:sz="4" w:space="0" w:color="auto"/>
                                    <w:bottom w:val="single" w:sz="4" w:space="0" w:color="auto"/>
                                    <w:right w:val="single" w:sz="4" w:space="0" w:color="auto"/>
                                  </w:tcBorders>
                                </w:tcPr>
                                <w:p w14:paraId="4C51214E"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-91.9</w:t>
                                  </w:r>
                                  <w:r w:rsidRPr="00613A86">
                                    <w:rPr>
                                      <w:rFonts w:ascii="Times New Roman" w:eastAsia="PMingLiU" w:hAnsi="Times New Roman"/>
                                      <w:sz w:val="14"/>
                                      <w:szCs w:val="16"/>
                                      <w:vertAlign w:val="superscript"/>
                                    </w:rPr>
                                    <w:t xml:space="preserve"> x</w:t>
                                  </w:r>
                                </w:p>
                              </w:tc>
                            </w:tr>
                            <w:tr w:rsidR="00613A86" w:rsidRPr="00613A86" w14:paraId="546325D3" w14:textId="77777777" w:rsidTr="00535F0D">
                              <w:trPr>
                                <w:trHeight w:val="187"/>
                                <w:jc w:val="center"/>
                              </w:trPr>
                              <w:tc>
                                <w:tcPr>
                                  <w:tcW w:w="3174" w:type="dxa"/>
                                  <w:gridSpan w:val="4"/>
                                  <w:tcBorders>
                                    <w:top w:val="single" w:sz="4" w:space="0" w:color="auto"/>
                                    <w:left w:val="single" w:sz="4" w:space="0" w:color="auto"/>
                                    <w:bottom w:val="single" w:sz="4" w:space="0" w:color="auto"/>
                                    <w:right w:val="single" w:sz="4" w:space="0" w:color="auto"/>
                                  </w:tcBorders>
                                </w:tcPr>
                                <w:p w14:paraId="0A0A9E2F"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Note X: DL channels overlapping the 612-617MHz range have 0.5dB added to the REFSENS</w:t>
                                  </w:r>
                                </w:p>
                              </w:tc>
                            </w:tr>
                          </w:tbl>
                          <w:p w14:paraId="7AAEE4B1" w14:textId="77777777" w:rsidR="00613A86" w:rsidRPr="00613A86" w:rsidRDefault="00613A86" w:rsidP="00613A86">
                            <w:pPr>
                              <w:spacing w:afterLines="50" w:after="120"/>
                              <w:rPr>
                                <w:b/>
                                <w:sz w:val="16"/>
                                <w:szCs w:val="16"/>
                                <w:u w:val="single"/>
                              </w:rPr>
                            </w:pPr>
                          </w:p>
                          <w:p w14:paraId="228860B9" w14:textId="77777777" w:rsidR="00613A86" w:rsidRPr="00613A86" w:rsidRDefault="00613A86" w:rsidP="00613A86">
                            <w:pPr>
                              <w:numPr>
                                <w:ilvl w:val="0"/>
                                <w:numId w:val="33"/>
                              </w:numPr>
                              <w:spacing w:afterLines="50" w:after="120"/>
                              <w:rPr>
                                <w:b/>
                                <w:sz w:val="16"/>
                                <w:szCs w:val="16"/>
                                <w:u w:val="single"/>
                              </w:rPr>
                            </w:pPr>
                            <w:r w:rsidRPr="00613A86">
                              <w:rPr>
                                <w:sz w:val="16"/>
                                <w:szCs w:val="16"/>
                              </w:rPr>
                              <w:t xml:space="preserve">For REFSENS for bandwidths greater than 15 MHz, </w:t>
                            </w:r>
                            <w:r w:rsidRPr="00613A86">
                              <w:rPr>
                                <w:sz w:val="16"/>
                                <w:szCs w:val="16"/>
                                <w:lang w:eastAsia="zh-CN"/>
                              </w:rPr>
                              <w:t>FFS on following options:</w:t>
                            </w:r>
                          </w:p>
                          <w:p w14:paraId="64F36DF3" w14:textId="77777777" w:rsidR="00613A86" w:rsidRPr="00613A86" w:rsidRDefault="00613A86" w:rsidP="00613A86">
                            <w:pPr>
                              <w:numPr>
                                <w:ilvl w:val="0"/>
                                <w:numId w:val="35"/>
                              </w:numPr>
                              <w:spacing w:afterLines="50" w:after="120"/>
                              <w:rPr>
                                <w:sz w:val="16"/>
                                <w:szCs w:val="16"/>
                                <w:lang w:eastAsia="zh-CN"/>
                              </w:rPr>
                            </w:pPr>
                            <w:r w:rsidRPr="00613A86">
                              <w:rPr>
                                <w:sz w:val="16"/>
                                <w:szCs w:val="16"/>
                                <w:lang w:eastAsia="zh-CN"/>
                              </w:rPr>
                              <w:t xml:space="preserve">Option 1: </w:t>
                            </w:r>
                            <w:r w:rsidRPr="00613A86">
                              <w:rPr>
                                <w:sz w:val="16"/>
                                <w:szCs w:val="16"/>
                              </w:rPr>
                              <w:t xml:space="preserve">values </w:t>
                            </w:r>
                            <w:r w:rsidRPr="00613A86">
                              <w:rPr>
                                <w:sz w:val="16"/>
                                <w:szCs w:val="16"/>
                                <w:lang w:eastAsia="zh-CN"/>
                              </w:rPr>
                              <w:t>are reused as specified for n71</w:t>
                            </w:r>
                          </w:p>
                          <w:p w14:paraId="69CDEDD3" w14:textId="77777777" w:rsidR="00613A86" w:rsidRPr="00613A86" w:rsidRDefault="00613A86" w:rsidP="00613A86">
                            <w:pPr>
                              <w:numPr>
                                <w:ilvl w:val="0"/>
                                <w:numId w:val="35"/>
                              </w:numPr>
                              <w:spacing w:afterLines="50" w:after="120"/>
                              <w:rPr>
                                <w:sz w:val="16"/>
                                <w:szCs w:val="16"/>
                                <w:lang w:eastAsia="zh-CN"/>
                              </w:rPr>
                            </w:pPr>
                            <w:r w:rsidRPr="00613A86">
                              <w:rPr>
                                <w:sz w:val="16"/>
                                <w:szCs w:val="16"/>
                                <w:lang w:eastAsia="zh-CN"/>
                              </w:rPr>
                              <w:t>Option 2: REFSENS to be improved compared with n71</w:t>
                            </w:r>
                          </w:p>
                          <w:p w14:paraId="1C299CBC" w14:textId="77777777" w:rsidR="00613A86" w:rsidRPr="00613A86" w:rsidRDefault="00613A86" w:rsidP="00613A86">
                            <w:pPr>
                              <w:numPr>
                                <w:ilvl w:val="1"/>
                                <w:numId w:val="35"/>
                              </w:numPr>
                              <w:spacing w:afterLines="50" w:after="120"/>
                              <w:rPr>
                                <w:sz w:val="16"/>
                                <w:szCs w:val="16"/>
                                <w:lang w:eastAsia="zh-CN"/>
                              </w:rPr>
                            </w:pPr>
                            <w:r w:rsidRPr="00613A86">
                              <w:rPr>
                                <w:sz w:val="16"/>
                                <w:szCs w:val="16"/>
                                <w:lang w:eastAsia="zh-CN"/>
                              </w:rPr>
                              <w:t>Option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794"/>
                              <w:gridCol w:w="794"/>
                              <w:gridCol w:w="794"/>
                              <w:gridCol w:w="794"/>
                            </w:tblGrid>
                            <w:tr w:rsidR="00613A86" w:rsidRPr="00613A86" w14:paraId="542E3A57" w14:textId="77777777" w:rsidTr="00535F0D">
                              <w:trPr>
                                <w:trHeight w:val="187"/>
                                <w:tblHeader/>
                                <w:jc w:val="center"/>
                              </w:trPr>
                              <w:tc>
                                <w:tcPr>
                                  <w:tcW w:w="794" w:type="dxa"/>
                                </w:tcPr>
                                <w:p w14:paraId="036E8D0D" w14:textId="77777777" w:rsidR="00613A86" w:rsidRPr="00613A86" w:rsidRDefault="00613A86" w:rsidP="00613A86">
                                  <w:pPr>
                                    <w:pStyle w:val="TAH"/>
                                    <w:rPr>
                                      <w:rFonts w:ascii="Times New Roman" w:eastAsia="PMingLiU" w:hAnsi="Times New Roman"/>
                                      <w:b w:val="0"/>
                                      <w:sz w:val="14"/>
                                      <w:szCs w:val="16"/>
                                    </w:rPr>
                                  </w:pPr>
                                  <w:r w:rsidRPr="00613A86">
                                    <w:rPr>
                                      <w:sz w:val="14"/>
                                      <w:szCs w:val="16"/>
                                    </w:rPr>
                                    <w:t>SCS kHz</w:t>
                                  </w:r>
                                </w:p>
                              </w:tc>
                              <w:tc>
                                <w:tcPr>
                                  <w:tcW w:w="794" w:type="dxa"/>
                                  <w:shd w:val="clear" w:color="auto" w:fill="auto"/>
                                  <w:vAlign w:val="center"/>
                                </w:tcPr>
                                <w:p w14:paraId="4325DA67"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20</w:t>
                                  </w:r>
                                </w:p>
                                <w:p w14:paraId="1E38817A"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MHz</w:t>
                                  </w:r>
                                  <w:r w:rsidRPr="00613A86">
                                    <w:rPr>
                                      <w:rFonts w:ascii="Times New Roman" w:eastAsia="PMingLiU" w:hAnsi="Times New Roman"/>
                                      <w:sz w:val="14"/>
                                      <w:szCs w:val="16"/>
                                    </w:rPr>
                                    <w:br/>
                                    <w:t>(dBm)</w:t>
                                  </w:r>
                                </w:p>
                              </w:tc>
                              <w:tc>
                                <w:tcPr>
                                  <w:tcW w:w="794" w:type="dxa"/>
                                  <w:shd w:val="clear" w:color="auto" w:fill="auto"/>
                                  <w:vAlign w:val="center"/>
                                </w:tcPr>
                                <w:p w14:paraId="78CBF9E9"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25</w:t>
                                  </w:r>
                                </w:p>
                                <w:p w14:paraId="443F629F"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MHz</w:t>
                                  </w:r>
                                  <w:r w:rsidRPr="00613A86">
                                    <w:rPr>
                                      <w:rFonts w:ascii="Times New Roman" w:eastAsia="PMingLiU" w:hAnsi="Times New Roman"/>
                                      <w:sz w:val="14"/>
                                      <w:szCs w:val="16"/>
                                    </w:rPr>
                                    <w:br/>
                                    <w:t>(dBm)</w:t>
                                  </w:r>
                                </w:p>
                              </w:tc>
                              <w:tc>
                                <w:tcPr>
                                  <w:tcW w:w="794" w:type="dxa"/>
                                  <w:vAlign w:val="center"/>
                                </w:tcPr>
                                <w:p w14:paraId="4EB734B8"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30 MHz (dBm)</w:t>
                                  </w:r>
                                </w:p>
                              </w:tc>
                              <w:tc>
                                <w:tcPr>
                                  <w:tcW w:w="794" w:type="dxa"/>
                                  <w:vAlign w:val="center"/>
                                </w:tcPr>
                                <w:p w14:paraId="656E5135"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35 MHz (dBm)</w:t>
                                  </w:r>
                                </w:p>
                              </w:tc>
                            </w:tr>
                            <w:tr w:rsidR="00613A86" w:rsidRPr="00613A86" w14:paraId="22D0873A" w14:textId="77777777" w:rsidTr="00535F0D">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0C80FE84" w14:textId="77777777" w:rsidR="00613A86" w:rsidRPr="00613A86" w:rsidRDefault="00613A86" w:rsidP="00613A86">
                                  <w:pPr>
                                    <w:pStyle w:val="TAC"/>
                                    <w:rPr>
                                      <w:rFonts w:ascii="Times New Roman" w:eastAsia="PMingLiU" w:hAnsi="Times New Roman"/>
                                      <w:sz w:val="14"/>
                                      <w:szCs w:val="16"/>
                                    </w:rPr>
                                  </w:pPr>
                                  <w:r w:rsidRPr="00613A86">
                                    <w:rPr>
                                      <w:rFonts w:ascii="Times New Roman" w:hAnsi="Times New Roman"/>
                                      <w:sz w:val="14"/>
                                      <w:szCs w:val="16"/>
                                    </w:rPr>
                                    <w:t>15</w:t>
                                  </w:r>
                                </w:p>
                              </w:tc>
                              <w:tc>
                                <w:tcPr>
                                  <w:tcW w:w="794" w:type="dxa"/>
                                  <w:tcBorders>
                                    <w:top w:val="single" w:sz="4" w:space="0" w:color="auto"/>
                                    <w:left w:val="single" w:sz="4" w:space="0" w:color="auto"/>
                                    <w:bottom w:val="single" w:sz="4" w:space="0" w:color="auto"/>
                                    <w:right w:val="single" w:sz="4" w:space="0" w:color="auto"/>
                                  </w:tcBorders>
                                </w:tcPr>
                                <w:p w14:paraId="4BB0B870"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-89.1</w:t>
                                  </w:r>
                                </w:p>
                              </w:tc>
                              <w:tc>
                                <w:tcPr>
                                  <w:tcW w:w="794" w:type="dxa"/>
                                  <w:tcBorders>
                                    <w:top w:val="single" w:sz="4" w:space="0" w:color="auto"/>
                                    <w:left w:val="single" w:sz="4" w:space="0" w:color="auto"/>
                                    <w:bottom w:val="single" w:sz="4" w:space="0" w:color="auto"/>
                                    <w:right w:val="single" w:sz="4" w:space="0" w:color="auto"/>
                                  </w:tcBorders>
                                </w:tcPr>
                                <w:p w14:paraId="55A07A27"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-87.3</w:t>
                                  </w:r>
                                </w:p>
                              </w:tc>
                              <w:tc>
                                <w:tcPr>
                                  <w:tcW w:w="794" w:type="dxa"/>
                                  <w:tcBorders>
                                    <w:top w:val="single" w:sz="4" w:space="0" w:color="auto"/>
                                    <w:left w:val="single" w:sz="4" w:space="0" w:color="auto"/>
                                    <w:bottom w:val="single" w:sz="4" w:space="0" w:color="auto"/>
                                    <w:right w:val="single" w:sz="4" w:space="0" w:color="auto"/>
                                  </w:tcBorders>
                                </w:tcPr>
                                <w:p w14:paraId="087AFF5D"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-85.3</w:t>
                                  </w:r>
                                </w:p>
                              </w:tc>
                              <w:tc>
                                <w:tcPr>
                                  <w:tcW w:w="794" w:type="dxa"/>
                                  <w:tcBorders>
                                    <w:top w:val="single" w:sz="4" w:space="0" w:color="auto"/>
                                    <w:left w:val="single" w:sz="4" w:space="0" w:color="auto"/>
                                    <w:bottom w:val="single" w:sz="4" w:space="0" w:color="auto"/>
                                    <w:right w:val="single" w:sz="4" w:space="0" w:color="auto"/>
                                  </w:tcBorders>
                                </w:tcPr>
                                <w:p w14:paraId="71A35A6A"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-83.6</w:t>
                                  </w:r>
                                </w:p>
                              </w:tc>
                            </w:tr>
                            <w:tr w:rsidR="00613A86" w:rsidRPr="00613A86" w14:paraId="13629520" w14:textId="77777777" w:rsidTr="00535F0D">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34E07325" w14:textId="77777777" w:rsidR="00613A86" w:rsidRPr="00613A86" w:rsidRDefault="00613A86" w:rsidP="00613A86">
                                  <w:pPr>
                                    <w:pStyle w:val="TAC"/>
                                    <w:rPr>
                                      <w:rFonts w:ascii="Times New Roman" w:eastAsia="PMingLiU" w:hAnsi="Times New Roman"/>
                                      <w:sz w:val="14"/>
                                      <w:szCs w:val="16"/>
                                    </w:rPr>
                                  </w:pPr>
                                  <w:r w:rsidRPr="00613A86">
                                    <w:rPr>
                                      <w:rFonts w:ascii="Times New Roman" w:hAnsi="Times New Roman"/>
                                      <w:sz w:val="14"/>
                                      <w:szCs w:val="16"/>
                                    </w:rPr>
                                    <w:t>30</w:t>
                                  </w:r>
                                </w:p>
                              </w:tc>
                              <w:tc>
                                <w:tcPr>
                                  <w:tcW w:w="794" w:type="dxa"/>
                                  <w:tcBorders>
                                    <w:top w:val="single" w:sz="4" w:space="0" w:color="auto"/>
                                    <w:left w:val="single" w:sz="4" w:space="0" w:color="auto"/>
                                    <w:bottom w:val="single" w:sz="4" w:space="0" w:color="auto"/>
                                    <w:right w:val="single" w:sz="4" w:space="0" w:color="auto"/>
                                  </w:tcBorders>
                                </w:tcPr>
                                <w:p w14:paraId="21AE1953"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-90.4</w:t>
                                  </w:r>
                                </w:p>
                              </w:tc>
                              <w:tc>
                                <w:tcPr>
                                  <w:tcW w:w="794" w:type="dxa"/>
                                  <w:tcBorders>
                                    <w:top w:val="single" w:sz="4" w:space="0" w:color="auto"/>
                                    <w:left w:val="single" w:sz="4" w:space="0" w:color="auto"/>
                                    <w:bottom w:val="single" w:sz="4" w:space="0" w:color="auto"/>
                                    <w:right w:val="single" w:sz="4" w:space="0" w:color="auto"/>
                                  </w:tcBorders>
                                </w:tcPr>
                                <w:p w14:paraId="2F0E588D"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-88.2</w:t>
                                  </w:r>
                                </w:p>
                              </w:tc>
                              <w:tc>
                                <w:tcPr>
                                  <w:tcW w:w="794" w:type="dxa"/>
                                  <w:tcBorders>
                                    <w:top w:val="single" w:sz="4" w:space="0" w:color="auto"/>
                                    <w:left w:val="single" w:sz="4" w:space="0" w:color="auto"/>
                                    <w:bottom w:val="single" w:sz="4" w:space="0" w:color="auto"/>
                                    <w:right w:val="single" w:sz="4" w:space="0" w:color="auto"/>
                                  </w:tcBorders>
                                </w:tcPr>
                                <w:p w14:paraId="5467D311"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-86.5</w:t>
                                  </w:r>
                                </w:p>
                              </w:tc>
                              <w:tc>
                                <w:tcPr>
                                  <w:tcW w:w="794" w:type="dxa"/>
                                  <w:tcBorders>
                                    <w:top w:val="single" w:sz="4" w:space="0" w:color="auto"/>
                                    <w:left w:val="single" w:sz="4" w:space="0" w:color="auto"/>
                                    <w:bottom w:val="single" w:sz="4" w:space="0" w:color="auto"/>
                                    <w:right w:val="single" w:sz="4" w:space="0" w:color="auto"/>
                                  </w:tcBorders>
                                </w:tcPr>
                                <w:p w14:paraId="2E1915B5"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-83.7</w:t>
                                  </w:r>
                                </w:p>
                              </w:tc>
                            </w:tr>
                          </w:tbl>
                          <w:p w14:paraId="47FFB455" w14:textId="77777777" w:rsidR="00613A86" w:rsidRPr="00613A86" w:rsidRDefault="00613A86" w:rsidP="00613A86">
                            <w:pPr>
                              <w:numPr>
                                <w:ilvl w:val="1"/>
                                <w:numId w:val="35"/>
                              </w:numPr>
                              <w:spacing w:afterLines="50" w:after="120"/>
                              <w:rPr>
                                <w:sz w:val="16"/>
                                <w:szCs w:val="16"/>
                                <w:lang w:eastAsia="zh-CN"/>
                              </w:rPr>
                            </w:pPr>
                            <w:r w:rsidRPr="00613A86">
                              <w:rPr>
                                <w:sz w:val="16"/>
                                <w:szCs w:val="16"/>
                                <w:lang w:eastAsia="zh-CN"/>
                              </w:rPr>
                              <w:t>Option 2-2:</w:t>
                            </w:r>
                            <w:r w:rsidRPr="00613A86">
                              <w:rPr>
                                <w:sz w:val="16"/>
                                <w:szCs w:val="16"/>
                                <w:lang w:eastAsia="zh-CN"/>
                              </w:rPr>
                              <w:tab/>
                            </w:r>
                            <w:r w:rsidRPr="00613A86">
                              <w:rPr>
                                <w:sz w:val="16"/>
                                <w:szCs w:val="16"/>
                                <w:lang w:eastAsia="zh-CN"/>
                              </w:rPr>
                              <w:tab/>
                            </w:r>
                          </w:p>
                          <w:tbl>
                            <w:tblPr>
                              <w:tblW w:w="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4"/>
                              <w:gridCol w:w="794"/>
                              <w:gridCol w:w="794"/>
                              <w:gridCol w:w="794"/>
                              <w:gridCol w:w="794"/>
                            </w:tblGrid>
                            <w:tr w:rsidR="00613A86" w:rsidRPr="00613A86" w14:paraId="061088C6" w14:textId="77777777" w:rsidTr="00535F0D">
                              <w:trPr>
                                <w:trHeight w:val="241"/>
                                <w:jc w:val="center"/>
                              </w:trPr>
                              <w:tc>
                                <w:tcPr>
                                  <w:tcW w:w="794" w:type="dxa"/>
                                </w:tcPr>
                                <w:p w14:paraId="37B5F433" w14:textId="77777777" w:rsidR="00613A86" w:rsidRPr="00613A86" w:rsidRDefault="00613A86" w:rsidP="00613A86">
                                  <w:pPr>
                                    <w:pStyle w:val="TAH"/>
                                    <w:rPr>
                                      <w:sz w:val="14"/>
                                      <w:szCs w:val="16"/>
                                    </w:rPr>
                                  </w:pPr>
                                  <w:r w:rsidRPr="00613A86">
                                    <w:rPr>
                                      <w:sz w:val="14"/>
                                      <w:szCs w:val="16"/>
                                    </w:rPr>
                                    <w:t xml:space="preserve">SCS </w:t>
                                  </w:r>
                                </w:p>
                                <w:p w14:paraId="5A6621C4" w14:textId="77777777" w:rsidR="00613A86" w:rsidRPr="00613A86" w:rsidRDefault="00613A86" w:rsidP="00613A86">
                                  <w:pPr>
                                    <w:pStyle w:val="TAH"/>
                                    <w:rPr>
                                      <w:rFonts w:ascii="Times New Roman" w:eastAsia="PMingLiU" w:hAnsi="Times New Roman"/>
                                      <w:b w:val="0"/>
                                      <w:sz w:val="14"/>
                                      <w:szCs w:val="16"/>
                                    </w:rPr>
                                  </w:pPr>
                                  <w:r w:rsidRPr="00613A86">
                                    <w:rPr>
                                      <w:sz w:val="14"/>
                                      <w:szCs w:val="16"/>
                                    </w:rPr>
                                    <w:t>kHz</w:t>
                                  </w:r>
                                </w:p>
                              </w:tc>
                              <w:tc>
                                <w:tcPr>
                                  <w:tcW w:w="794" w:type="dxa"/>
                                  <w:shd w:val="clear" w:color="auto" w:fill="auto"/>
                                  <w:vAlign w:val="center"/>
                                  <w:hideMark/>
                                </w:tcPr>
                                <w:p w14:paraId="1B2A42DC"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20</w:t>
                                  </w:r>
                                </w:p>
                                <w:p w14:paraId="3F539F8E" w14:textId="77777777" w:rsidR="00613A86" w:rsidRPr="00613A86" w:rsidRDefault="00613A86" w:rsidP="00613A86">
                                  <w:pPr>
                                    <w:spacing w:after="0"/>
                                    <w:jc w:val="center"/>
                                    <w:rPr>
                                      <w:rFonts w:eastAsia="PMingLiU"/>
                                      <w:b/>
                                      <w:color w:val="000000"/>
                                      <w:sz w:val="14"/>
                                      <w:szCs w:val="14"/>
                                      <w:lang w:val="en-US" w:eastAsia="zh-TW"/>
                                    </w:rPr>
                                  </w:pPr>
                                  <w:r w:rsidRPr="00613A86">
                                    <w:rPr>
                                      <w:rFonts w:eastAsia="PMingLiU"/>
                                      <w:b/>
                                      <w:sz w:val="14"/>
                                      <w:szCs w:val="14"/>
                                    </w:rPr>
                                    <w:t>MHz</w:t>
                                  </w:r>
                                  <w:r w:rsidRPr="00613A86">
                                    <w:rPr>
                                      <w:rFonts w:eastAsia="PMingLiU"/>
                                      <w:b/>
                                      <w:sz w:val="14"/>
                                      <w:szCs w:val="14"/>
                                    </w:rPr>
                                    <w:br/>
                                    <w:t>(dBm)</w:t>
                                  </w:r>
                                </w:p>
                              </w:tc>
                              <w:tc>
                                <w:tcPr>
                                  <w:tcW w:w="794" w:type="dxa"/>
                                  <w:shd w:val="clear" w:color="auto" w:fill="auto"/>
                                  <w:vAlign w:val="center"/>
                                  <w:hideMark/>
                                </w:tcPr>
                                <w:p w14:paraId="061CD5D1"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25</w:t>
                                  </w:r>
                                </w:p>
                                <w:p w14:paraId="1B43747E" w14:textId="77777777" w:rsidR="00613A86" w:rsidRPr="00613A86" w:rsidRDefault="00613A86" w:rsidP="00613A86">
                                  <w:pPr>
                                    <w:spacing w:after="0"/>
                                    <w:jc w:val="center"/>
                                    <w:rPr>
                                      <w:rFonts w:eastAsia="PMingLiU"/>
                                      <w:b/>
                                      <w:color w:val="000000"/>
                                      <w:sz w:val="14"/>
                                      <w:szCs w:val="14"/>
                                      <w:lang w:val="en-US" w:eastAsia="zh-TW"/>
                                    </w:rPr>
                                  </w:pPr>
                                  <w:r w:rsidRPr="00613A86">
                                    <w:rPr>
                                      <w:rFonts w:eastAsia="PMingLiU"/>
                                      <w:b/>
                                      <w:sz w:val="14"/>
                                      <w:szCs w:val="14"/>
                                    </w:rPr>
                                    <w:t>MHz</w:t>
                                  </w:r>
                                  <w:r w:rsidRPr="00613A86">
                                    <w:rPr>
                                      <w:rFonts w:eastAsia="PMingLiU"/>
                                      <w:b/>
                                      <w:sz w:val="14"/>
                                      <w:szCs w:val="14"/>
                                    </w:rPr>
                                    <w:br/>
                                    <w:t>(dBm)</w:t>
                                  </w:r>
                                </w:p>
                              </w:tc>
                              <w:tc>
                                <w:tcPr>
                                  <w:tcW w:w="794" w:type="dxa"/>
                                  <w:shd w:val="clear" w:color="auto" w:fill="auto"/>
                                  <w:vAlign w:val="center"/>
                                  <w:hideMark/>
                                </w:tcPr>
                                <w:p w14:paraId="05D8B6C8" w14:textId="77777777" w:rsidR="00613A86" w:rsidRPr="00613A86" w:rsidRDefault="00613A86" w:rsidP="00613A86">
                                  <w:pPr>
                                    <w:spacing w:after="0"/>
                                    <w:jc w:val="center"/>
                                    <w:rPr>
                                      <w:rFonts w:eastAsia="PMingLiU"/>
                                      <w:b/>
                                      <w:sz w:val="14"/>
                                      <w:szCs w:val="14"/>
                                    </w:rPr>
                                  </w:pPr>
                                  <w:r w:rsidRPr="00613A86">
                                    <w:rPr>
                                      <w:rFonts w:eastAsia="PMingLiU"/>
                                      <w:b/>
                                      <w:sz w:val="14"/>
                                      <w:szCs w:val="14"/>
                                    </w:rPr>
                                    <w:t xml:space="preserve">30 </w:t>
                                  </w:r>
                                </w:p>
                                <w:p w14:paraId="65E8C230" w14:textId="77777777" w:rsidR="00613A86" w:rsidRPr="00613A86" w:rsidRDefault="00613A86" w:rsidP="00613A86">
                                  <w:pPr>
                                    <w:spacing w:after="0"/>
                                    <w:jc w:val="center"/>
                                    <w:rPr>
                                      <w:rFonts w:eastAsia="PMingLiU"/>
                                      <w:b/>
                                      <w:color w:val="000000"/>
                                      <w:sz w:val="14"/>
                                      <w:szCs w:val="14"/>
                                      <w:lang w:val="en-US" w:eastAsia="zh-TW"/>
                                    </w:rPr>
                                  </w:pPr>
                                  <w:r w:rsidRPr="00613A86">
                                    <w:rPr>
                                      <w:rFonts w:eastAsia="PMingLiU"/>
                                      <w:b/>
                                      <w:sz w:val="14"/>
                                      <w:szCs w:val="14"/>
                                    </w:rPr>
                                    <w:t>MHz (dBm)</w:t>
                                  </w:r>
                                </w:p>
                              </w:tc>
                              <w:tc>
                                <w:tcPr>
                                  <w:tcW w:w="794" w:type="dxa"/>
                                  <w:shd w:val="clear" w:color="auto" w:fill="auto"/>
                                  <w:vAlign w:val="center"/>
                                  <w:hideMark/>
                                </w:tcPr>
                                <w:p w14:paraId="2D6E99BC" w14:textId="77777777" w:rsidR="00613A86" w:rsidRPr="00613A86" w:rsidRDefault="00613A86" w:rsidP="00613A86">
                                  <w:pPr>
                                    <w:spacing w:after="0"/>
                                    <w:jc w:val="center"/>
                                    <w:rPr>
                                      <w:rFonts w:eastAsia="PMingLiU"/>
                                      <w:b/>
                                      <w:sz w:val="14"/>
                                      <w:szCs w:val="14"/>
                                    </w:rPr>
                                  </w:pPr>
                                  <w:r w:rsidRPr="00613A86">
                                    <w:rPr>
                                      <w:rFonts w:eastAsia="PMingLiU"/>
                                      <w:b/>
                                      <w:sz w:val="14"/>
                                      <w:szCs w:val="14"/>
                                    </w:rPr>
                                    <w:t xml:space="preserve">35 </w:t>
                                  </w:r>
                                </w:p>
                                <w:p w14:paraId="070C832A" w14:textId="77777777" w:rsidR="00613A86" w:rsidRPr="00613A86" w:rsidRDefault="00613A86" w:rsidP="00613A86">
                                  <w:pPr>
                                    <w:spacing w:after="0"/>
                                    <w:jc w:val="center"/>
                                    <w:rPr>
                                      <w:rFonts w:eastAsia="PMingLiU"/>
                                      <w:b/>
                                      <w:color w:val="000000"/>
                                      <w:sz w:val="14"/>
                                      <w:szCs w:val="14"/>
                                      <w:lang w:val="en-US" w:eastAsia="zh-TW"/>
                                    </w:rPr>
                                  </w:pPr>
                                  <w:r w:rsidRPr="00613A86">
                                    <w:rPr>
                                      <w:rFonts w:eastAsia="PMingLiU"/>
                                      <w:b/>
                                      <w:sz w:val="14"/>
                                      <w:szCs w:val="14"/>
                                    </w:rPr>
                                    <w:t>MHz (dBm)</w:t>
                                  </w:r>
                                </w:p>
                              </w:tc>
                            </w:tr>
                            <w:tr w:rsidR="00613A86" w:rsidRPr="00613A86" w14:paraId="2AC08CF6" w14:textId="77777777" w:rsidTr="00535F0D">
                              <w:trPr>
                                <w:trHeight w:val="227"/>
                                <w:jc w:val="center"/>
                              </w:trPr>
                              <w:tc>
                                <w:tcPr>
                                  <w:tcW w:w="794" w:type="dxa"/>
                                  <w:vAlign w:val="center"/>
                                </w:tcPr>
                                <w:p w14:paraId="435BD558" w14:textId="77777777" w:rsidR="00613A86" w:rsidRPr="00613A86" w:rsidRDefault="00613A86" w:rsidP="00613A86">
                                  <w:pPr>
                                    <w:spacing w:after="0"/>
                                    <w:jc w:val="center"/>
                                    <w:rPr>
                                      <w:rFonts w:eastAsia="PMingLiU"/>
                                      <w:color w:val="000000"/>
                                      <w:sz w:val="14"/>
                                      <w:szCs w:val="14"/>
                                      <w:lang w:val="en-US" w:eastAsia="zh-TW"/>
                                    </w:rPr>
                                  </w:pPr>
                                  <w:r w:rsidRPr="00613A86">
                                    <w:rPr>
                                      <w:sz w:val="14"/>
                                      <w:szCs w:val="14"/>
                                    </w:rPr>
                                    <w:t>15</w:t>
                                  </w:r>
                                </w:p>
                              </w:tc>
                              <w:tc>
                                <w:tcPr>
                                  <w:tcW w:w="794" w:type="dxa"/>
                                  <w:shd w:val="clear" w:color="auto" w:fill="auto"/>
                                  <w:vAlign w:val="center"/>
                                  <w:hideMark/>
                                </w:tcPr>
                                <w:p w14:paraId="35145A66"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-85.5</w:t>
                                  </w:r>
                                </w:p>
                              </w:tc>
                              <w:tc>
                                <w:tcPr>
                                  <w:tcW w:w="794" w:type="dxa"/>
                                  <w:shd w:val="clear" w:color="auto" w:fill="auto"/>
                                  <w:vAlign w:val="center"/>
                                  <w:hideMark/>
                                </w:tcPr>
                                <w:p w14:paraId="68DCD531"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-84</w:t>
                                  </w:r>
                                </w:p>
                              </w:tc>
                              <w:tc>
                                <w:tcPr>
                                  <w:tcW w:w="794" w:type="dxa"/>
                                  <w:shd w:val="clear" w:color="auto" w:fill="auto"/>
                                  <w:vAlign w:val="center"/>
                                  <w:hideMark/>
                                </w:tcPr>
                                <w:p w14:paraId="7AEBA658"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-83.7</w:t>
                                  </w:r>
                                </w:p>
                              </w:tc>
                              <w:tc>
                                <w:tcPr>
                                  <w:tcW w:w="794" w:type="dxa"/>
                                  <w:shd w:val="clear" w:color="auto" w:fill="auto"/>
                                  <w:vAlign w:val="center"/>
                                  <w:hideMark/>
                                </w:tcPr>
                                <w:p w14:paraId="3D596D3D"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-83.2</w:t>
                                  </w:r>
                                </w:p>
                              </w:tc>
                            </w:tr>
                            <w:tr w:rsidR="00613A86" w:rsidRPr="00613A86" w14:paraId="5975328C" w14:textId="77777777" w:rsidTr="00535F0D">
                              <w:trPr>
                                <w:trHeight w:val="227"/>
                                <w:jc w:val="center"/>
                              </w:trPr>
                              <w:tc>
                                <w:tcPr>
                                  <w:tcW w:w="794" w:type="dxa"/>
                                  <w:vAlign w:val="center"/>
                                </w:tcPr>
                                <w:p w14:paraId="37EC7E01" w14:textId="77777777" w:rsidR="00613A86" w:rsidRPr="00613A86" w:rsidRDefault="00613A86" w:rsidP="00613A86">
                                  <w:pPr>
                                    <w:spacing w:after="0"/>
                                    <w:jc w:val="center"/>
                                    <w:rPr>
                                      <w:rFonts w:eastAsia="PMingLiU"/>
                                      <w:color w:val="000000"/>
                                      <w:sz w:val="14"/>
                                      <w:szCs w:val="14"/>
                                      <w:lang w:val="en-US" w:eastAsia="zh-TW"/>
                                    </w:rPr>
                                  </w:pPr>
                                  <w:r w:rsidRPr="00613A86">
                                    <w:rPr>
                                      <w:sz w:val="14"/>
                                      <w:szCs w:val="14"/>
                                    </w:rPr>
                                    <w:t>30</w:t>
                                  </w:r>
                                </w:p>
                              </w:tc>
                              <w:tc>
                                <w:tcPr>
                                  <w:tcW w:w="794" w:type="dxa"/>
                                  <w:shd w:val="clear" w:color="auto" w:fill="auto"/>
                                  <w:vAlign w:val="center"/>
                                  <w:hideMark/>
                                </w:tcPr>
                                <w:p w14:paraId="06AAAE87"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-86</w:t>
                                  </w:r>
                                </w:p>
                              </w:tc>
                              <w:tc>
                                <w:tcPr>
                                  <w:tcW w:w="794" w:type="dxa"/>
                                  <w:shd w:val="clear" w:color="auto" w:fill="auto"/>
                                  <w:vAlign w:val="center"/>
                                  <w:hideMark/>
                                </w:tcPr>
                                <w:p w14:paraId="5CF6336E"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-84.2</w:t>
                                  </w:r>
                                </w:p>
                              </w:tc>
                              <w:tc>
                                <w:tcPr>
                                  <w:tcW w:w="794" w:type="dxa"/>
                                  <w:shd w:val="clear" w:color="auto" w:fill="auto"/>
                                  <w:vAlign w:val="center"/>
                                  <w:hideMark/>
                                </w:tcPr>
                                <w:p w14:paraId="6C1FDA40"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-83.9</w:t>
                                  </w:r>
                                </w:p>
                              </w:tc>
                              <w:tc>
                                <w:tcPr>
                                  <w:tcW w:w="794" w:type="dxa"/>
                                  <w:shd w:val="clear" w:color="auto" w:fill="auto"/>
                                  <w:vAlign w:val="center"/>
                                  <w:hideMark/>
                                </w:tcPr>
                                <w:p w14:paraId="1D04BA8B"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-83.3</w:t>
                                  </w:r>
                                </w:p>
                              </w:tc>
                            </w:tr>
                          </w:tbl>
                          <w:p w14:paraId="00210CB7" w14:textId="77777777" w:rsidR="00613A86" w:rsidRPr="00613A86" w:rsidRDefault="00613A86" w:rsidP="00613A86">
                            <w:pPr>
                              <w:spacing w:afterLines="50" w:after="120"/>
                              <w:ind w:left="1200"/>
                              <w:rPr>
                                <w:sz w:val="16"/>
                                <w:szCs w:val="16"/>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D4A03C" id="_x0000_t202" coordsize="21600,21600" o:spt="202" path="m,l,21600r21600,l21600,xe">
                <v:stroke joinstyle="miter"/>
                <v:path gradientshapeok="t" o:connecttype="rect"/>
              </v:shapetype>
              <v:shape id="Text Box 2" o:spid="_x0000_s1026" type="#_x0000_t202" style="position:absolute;margin-left:9.1pt;margin-top:64.55pt;width:459.45pt;height:399.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">
                <v:textbox>
                  <w:txbxContent>
                    <w:p w14:paraId="29658785" w14:textId="1ED7BF2E" w:rsidR="00613A86" w:rsidRPr="00613A86" w:rsidRDefault="00613A86" w:rsidP="00613A86">
                      <w:pPr>
                        <w:spacing w:afterLines="50" w:after="120"/>
                        <w:rPr>
                          <w:sz w:val="16"/>
                          <w:szCs w:val="16"/>
                        </w:rPr>
                      </w:pPr>
                      <w:r w:rsidRPr="00613A86">
                        <w:rPr>
                          <w:sz w:val="16"/>
                          <w:szCs w:val="16"/>
                        </w:rPr>
                        <w:t>Asymmetric channel bandwidths and variable duplex</w:t>
                      </w:r>
                    </w:p>
                    <w:p w14:paraId="2C77CD6C" w14:textId="77777777" w:rsidR="00613A86" w:rsidRPr="00613A86" w:rsidRDefault="00613A86" w:rsidP="00613A86">
                      <w:pPr>
                        <w:rPr>
                          <w:b/>
                          <w:sz w:val="16"/>
                          <w:szCs w:val="16"/>
                          <w:lang w:eastAsia="zh-CN"/>
                        </w:rPr>
                      </w:pPr>
                      <w:r w:rsidRPr="00613A86">
                        <w:rPr>
                          <w:rFonts w:hint="eastAsia"/>
                          <w:b/>
                          <w:sz w:val="16"/>
                          <w:szCs w:val="16"/>
                          <w:lang w:eastAsia="zh-CN"/>
                        </w:rPr>
                        <w:t>A</w:t>
                      </w:r>
                      <w:r w:rsidRPr="00613A86">
                        <w:rPr>
                          <w:b/>
                          <w:sz w:val="16"/>
                          <w:szCs w:val="16"/>
                          <w:lang w:eastAsia="zh-CN"/>
                        </w:rPr>
                        <w:t>greement:</w:t>
                      </w:r>
                    </w:p>
                    <w:p w14:paraId="0B107D5B" w14:textId="77777777" w:rsidR="00613A86" w:rsidRPr="00613A86" w:rsidRDefault="00613A86" w:rsidP="00613A86">
                      <w:pPr>
                        <w:pStyle w:val="ListParagraph"/>
                        <w:numPr>
                          <w:ilvl w:val="0"/>
                          <w:numId w:val="33"/>
                        </w:numPr>
                        <w:spacing w:after="120"/>
                        <w:contextualSpacing w:val="0"/>
                        <w:rPr>
                          <w:b/>
                          <w:sz w:val="16"/>
                          <w:szCs w:val="16"/>
                        </w:rPr>
                      </w:pPr>
                      <w:r w:rsidRPr="00613A86">
                        <w:rPr>
                          <w:sz w:val="16"/>
                          <w:szCs w:val="16"/>
                        </w:rPr>
                        <w:t xml:space="preserve">Default duplex spacing is -51 </w:t>
                      </w:r>
                      <w:proofErr w:type="spellStart"/>
                      <w:r w:rsidRPr="00613A86">
                        <w:rPr>
                          <w:sz w:val="16"/>
                          <w:szCs w:val="16"/>
                        </w:rPr>
                        <w:t>MHz.</w:t>
                      </w:r>
                      <w:proofErr w:type="spellEnd"/>
                    </w:p>
                    <w:p w14:paraId="7ABA70D8" w14:textId="77777777" w:rsidR="00613A86" w:rsidRDefault="00613A86" w:rsidP="00613A86">
                      <w:pPr>
                        <w:spacing w:afterLines="50" w:after="120"/>
                        <w:rPr>
                          <w:bCs/>
                          <w:sz w:val="16"/>
                          <w:szCs w:val="16"/>
                          <w:lang w:eastAsia="zh-CN"/>
                        </w:rPr>
                      </w:pPr>
                    </w:p>
                    <w:p w14:paraId="714827D3" w14:textId="4F513DBE" w:rsidR="00613A86" w:rsidRPr="00613A86" w:rsidRDefault="00613A86" w:rsidP="00613A86">
                      <w:pPr>
                        <w:spacing w:afterLines="50" w:after="120"/>
                        <w:rPr>
                          <w:bCs/>
                          <w:sz w:val="16"/>
                          <w:szCs w:val="16"/>
                          <w:lang w:eastAsia="zh-CN"/>
                        </w:rPr>
                      </w:pPr>
                      <w:r w:rsidRPr="00613A86">
                        <w:rPr>
                          <w:bCs/>
                          <w:sz w:val="16"/>
                          <w:szCs w:val="16"/>
                          <w:lang w:eastAsia="zh-CN"/>
                        </w:rPr>
                        <w:t>UE REFSENS</w:t>
                      </w:r>
                    </w:p>
                    <w:p w14:paraId="46C419DC" w14:textId="7847B06C" w:rsidR="00613A86" w:rsidRPr="00613A86" w:rsidRDefault="00613A86" w:rsidP="00613A86">
                      <w:pPr>
                        <w:spacing w:afterLines="50" w:after="120"/>
                        <w:rPr>
                          <w:sz w:val="16"/>
                          <w:szCs w:val="16"/>
                          <w:lang w:eastAsia="zh-CN"/>
                        </w:rPr>
                      </w:pPr>
                      <w:r w:rsidRPr="00613A86">
                        <w:rPr>
                          <w:b/>
                          <w:sz w:val="16"/>
                          <w:szCs w:val="16"/>
                          <w:lang w:eastAsia="zh-CN"/>
                        </w:rPr>
                        <w:t>Way forward:</w:t>
                      </w:r>
                      <w:r w:rsidRPr="00613A86">
                        <w:rPr>
                          <w:sz w:val="16"/>
                          <w:szCs w:val="16"/>
                          <w:lang w:eastAsia="zh-CN"/>
                        </w:rPr>
                        <w:t xml:space="preserve"> </w:t>
                      </w:r>
                    </w:p>
                    <w:p w14:paraId="546CD9DE" w14:textId="370CCC90" w:rsidR="00613A86" w:rsidRPr="00613A86" w:rsidRDefault="00613A86" w:rsidP="00613A86">
                      <w:pPr>
                        <w:numPr>
                          <w:ilvl w:val="0"/>
                          <w:numId w:val="33"/>
                        </w:numPr>
                        <w:spacing w:afterLines="50" w:after="120"/>
                        <w:rPr>
                          <w:sz w:val="16"/>
                          <w:szCs w:val="16"/>
                          <w:lang w:eastAsia="zh-CN"/>
                        </w:rPr>
                      </w:pPr>
                      <w:r w:rsidRPr="00613A86">
                        <w:rPr>
                          <w:sz w:val="16"/>
                          <w:szCs w:val="16"/>
                          <w:lang w:eastAsia="zh-CN"/>
                        </w:rPr>
                        <w:t>For REFSENS for bandwidths up to 15 MHz, FFS on following options:</w:t>
                      </w:r>
                    </w:p>
                    <w:p w14:paraId="6EEEF249" w14:textId="77777777" w:rsidR="00613A86" w:rsidRPr="00613A86" w:rsidRDefault="00613A86" w:rsidP="00613A86">
                      <w:pPr>
                        <w:numPr>
                          <w:ilvl w:val="0"/>
                          <w:numId w:val="34"/>
                        </w:numPr>
                        <w:spacing w:afterLines="50" w:after="120"/>
                        <w:rPr>
                          <w:sz w:val="16"/>
                          <w:szCs w:val="16"/>
                        </w:rPr>
                      </w:pPr>
                      <w:r w:rsidRPr="00613A86">
                        <w:rPr>
                          <w:sz w:val="16"/>
                          <w:szCs w:val="16"/>
                        </w:rPr>
                        <w:t>Option 1: values can be tightened</w:t>
                      </w:r>
                    </w:p>
                    <w:p w14:paraId="5FD1D626" w14:textId="77777777" w:rsidR="00613A86" w:rsidRPr="00613A86" w:rsidRDefault="00613A86" w:rsidP="00613A86">
                      <w:pPr>
                        <w:numPr>
                          <w:ilvl w:val="0"/>
                          <w:numId w:val="34"/>
                        </w:numPr>
                        <w:spacing w:afterLines="50" w:after="120"/>
                        <w:rPr>
                          <w:sz w:val="16"/>
                          <w:szCs w:val="16"/>
                        </w:rPr>
                      </w:pPr>
                      <w:r w:rsidRPr="00613A86">
                        <w:rPr>
                          <w:sz w:val="16"/>
                          <w:szCs w:val="16"/>
                        </w:rPr>
                        <w:t>Option 2: 0.5dB relaxation is applied to channels overlapping the 612-617MHz range” as followin</w:t>
                      </w:r>
                      <w:r w:rsidRPr="00613A86">
                        <w:rPr>
                          <w:rFonts w:hint="eastAsia"/>
                          <w:sz w:val="16"/>
                          <w:szCs w:val="16"/>
                          <w:lang w:eastAsia="zh-CN"/>
                        </w:rPr>
                        <w: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794"/>
                        <w:gridCol w:w="794"/>
                        <w:gridCol w:w="792"/>
                      </w:tblGrid>
                      <w:tr w:rsidR="00613A86" w:rsidRPr="00613A86" w14:paraId="1EE50BB9" w14:textId="77777777" w:rsidTr="00535F0D">
                        <w:trPr>
                          <w:trHeight w:val="227"/>
                          <w:tblHeader/>
                          <w:jc w:val="center"/>
                        </w:trPr>
                        <w:tc>
                          <w:tcPr>
                            <w:tcW w:w="794" w:type="dxa"/>
                            <w:vAlign w:val="center"/>
                          </w:tcPr>
                          <w:p w14:paraId="101164EC" w14:textId="77777777" w:rsidR="00613A86" w:rsidRPr="00613A86" w:rsidRDefault="00613A86" w:rsidP="00613A86">
                            <w:pPr>
                              <w:pStyle w:val="TAH"/>
                              <w:rPr>
                                <w:rFonts w:ascii="Times New Roman" w:eastAsia="PMingLiU" w:hAnsi="Times New Roman"/>
                                <w:sz w:val="14"/>
                                <w:szCs w:val="16"/>
                              </w:rPr>
                            </w:pPr>
                            <w:r w:rsidRPr="00613A86">
                              <w:rPr>
                                <w:rFonts w:ascii="Times New Roman" w:eastAsia="PMingLiU" w:hAnsi="Times New Roman"/>
                                <w:sz w:val="14"/>
                                <w:szCs w:val="16"/>
                              </w:rPr>
                              <w:t xml:space="preserve">SCS </w:t>
                            </w:r>
                          </w:p>
                        </w:tc>
                        <w:tc>
                          <w:tcPr>
                            <w:tcW w:w="794" w:type="dxa"/>
                            <w:shd w:val="clear" w:color="auto" w:fill="auto"/>
                            <w:vAlign w:val="center"/>
                          </w:tcPr>
                          <w:p w14:paraId="0659618B" w14:textId="77777777" w:rsidR="00613A86" w:rsidRPr="00613A86" w:rsidRDefault="00613A86" w:rsidP="00613A86">
                            <w:pPr>
                              <w:pStyle w:val="TAH"/>
                              <w:rPr>
                                <w:rFonts w:ascii="Times New Roman" w:eastAsia="PMingLiU" w:hAnsi="Times New Roman"/>
                                <w:sz w:val="14"/>
                                <w:szCs w:val="16"/>
                              </w:rPr>
                            </w:pPr>
                            <w:r w:rsidRPr="00613A86">
                              <w:rPr>
                                <w:rFonts w:ascii="Times New Roman" w:eastAsia="PMingLiU" w:hAnsi="Times New Roman"/>
                                <w:sz w:val="14"/>
                                <w:szCs w:val="16"/>
                              </w:rPr>
                              <w:t>5MHz</w:t>
                            </w:r>
                          </w:p>
                        </w:tc>
                        <w:tc>
                          <w:tcPr>
                            <w:tcW w:w="794" w:type="dxa"/>
                            <w:shd w:val="clear" w:color="auto" w:fill="auto"/>
                            <w:vAlign w:val="center"/>
                          </w:tcPr>
                          <w:p w14:paraId="2DFFC0A1" w14:textId="77777777" w:rsidR="00613A86" w:rsidRPr="00613A86" w:rsidRDefault="00613A86" w:rsidP="00613A86">
                            <w:pPr>
                              <w:pStyle w:val="TAH"/>
                              <w:rPr>
                                <w:rFonts w:ascii="Times New Roman" w:eastAsia="PMingLiU" w:hAnsi="Times New Roman"/>
                                <w:sz w:val="14"/>
                                <w:szCs w:val="16"/>
                              </w:rPr>
                            </w:pPr>
                            <w:r w:rsidRPr="00613A86">
                              <w:rPr>
                                <w:rFonts w:ascii="Times New Roman" w:eastAsia="PMingLiU" w:hAnsi="Times New Roman"/>
                                <w:sz w:val="14"/>
                                <w:szCs w:val="16"/>
                              </w:rPr>
                              <w:t>10MHz</w:t>
                            </w:r>
                          </w:p>
                        </w:tc>
                        <w:tc>
                          <w:tcPr>
                            <w:tcW w:w="792" w:type="dxa"/>
                            <w:shd w:val="clear" w:color="auto" w:fill="auto"/>
                            <w:vAlign w:val="center"/>
                          </w:tcPr>
                          <w:p w14:paraId="478D9DA1" w14:textId="77777777" w:rsidR="00613A86" w:rsidRPr="00613A86" w:rsidRDefault="00613A86" w:rsidP="00613A86">
                            <w:pPr>
                              <w:pStyle w:val="TAH"/>
                              <w:rPr>
                                <w:rFonts w:ascii="Times New Roman" w:eastAsia="PMingLiU" w:hAnsi="Times New Roman"/>
                                <w:sz w:val="14"/>
                                <w:szCs w:val="16"/>
                              </w:rPr>
                            </w:pPr>
                            <w:r w:rsidRPr="00613A86">
                              <w:rPr>
                                <w:rFonts w:ascii="Times New Roman" w:eastAsia="PMingLiU" w:hAnsi="Times New Roman"/>
                                <w:sz w:val="14"/>
                                <w:szCs w:val="16"/>
                              </w:rPr>
                              <w:t>15MHz</w:t>
                            </w:r>
                          </w:p>
                        </w:tc>
                      </w:tr>
                      <w:tr w:rsidR="00613A86" w:rsidRPr="00613A86" w14:paraId="69A6FF5D" w14:textId="77777777" w:rsidTr="00535F0D">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53FF70B4"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15</w:t>
                            </w:r>
                          </w:p>
                        </w:tc>
                        <w:tc>
                          <w:tcPr>
                            <w:tcW w:w="794" w:type="dxa"/>
                            <w:tcBorders>
                              <w:top w:val="single" w:sz="4" w:space="0" w:color="auto"/>
                              <w:left w:val="single" w:sz="4" w:space="0" w:color="auto"/>
                              <w:bottom w:val="single" w:sz="4" w:space="0" w:color="auto"/>
                              <w:right w:val="single" w:sz="4" w:space="0" w:color="auto"/>
                            </w:tcBorders>
                          </w:tcPr>
                          <w:p w14:paraId="09938196"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-97.2</w:t>
                            </w:r>
                            <w:r w:rsidRPr="00613A86">
                              <w:rPr>
                                <w:rFonts w:ascii="Times New Roman" w:eastAsia="PMingLiU" w:hAnsi="Times New Roman"/>
                                <w:sz w:val="14"/>
                                <w:szCs w:val="16"/>
                                <w:vertAlign w:val="superscript"/>
                              </w:rPr>
                              <w:t>x</w:t>
                            </w:r>
                          </w:p>
                        </w:tc>
                        <w:tc>
                          <w:tcPr>
                            <w:tcW w:w="794" w:type="dxa"/>
                            <w:tcBorders>
                              <w:top w:val="single" w:sz="4" w:space="0" w:color="auto"/>
                              <w:left w:val="single" w:sz="4" w:space="0" w:color="auto"/>
                              <w:bottom w:val="single" w:sz="4" w:space="0" w:color="auto"/>
                              <w:right w:val="single" w:sz="4" w:space="0" w:color="auto"/>
                            </w:tcBorders>
                          </w:tcPr>
                          <w:p w14:paraId="7ADF02F3"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-94.0</w:t>
                            </w:r>
                            <w:r w:rsidRPr="00613A86">
                              <w:rPr>
                                <w:rFonts w:ascii="Times New Roman" w:eastAsia="PMingLiU" w:hAnsi="Times New Roman"/>
                                <w:sz w:val="14"/>
                                <w:szCs w:val="16"/>
                                <w:vertAlign w:val="superscript"/>
                              </w:rPr>
                              <w:t xml:space="preserve"> x</w:t>
                            </w:r>
                          </w:p>
                        </w:tc>
                        <w:tc>
                          <w:tcPr>
                            <w:tcW w:w="792" w:type="dxa"/>
                            <w:tcBorders>
                              <w:top w:val="single" w:sz="4" w:space="0" w:color="auto"/>
                              <w:left w:val="single" w:sz="4" w:space="0" w:color="auto"/>
                              <w:bottom w:val="single" w:sz="4" w:space="0" w:color="auto"/>
                              <w:right w:val="single" w:sz="4" w:space="0" w:color="auto"/>
                            </w:tcBorders>
                          </w:tcPr>
                          <w:p w14:paraId="58810B9A"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-91.6</w:t>
                            </w:r>
                            <w:r w:rsidRPr="00613A86">
                              <w:rPr>
                                <w:rFonts w:ascii="Times New Roman" w:eastAsia="PMingLiU" w:hAnsi="Times New Roman"/>
                                <w:sz w:val="14"/>
                                <w:szCs w:val="16"/>
                                <w:vertAlign w:val="superscript"/>
                              </w:rPr>
                              <w:t xml:space="preserve"> x</w:t>
                            </w:r>
                          </w:p>
                        </w:tc>
                      </w:tr>
                      <w:tr w:rsidR="00613A86" w:rsidRPr="00613A86" w14:paraId="5F7797E2" w14:textId="77777777" w:rsidTr="00535F0D">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469F8C9E"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30</w:t>
                            </w:r>
                          </w:p>
                        </w:tc>
                        <w:tc>
                          <w:tcPr>
                            <w:tcW w:w="794" w:type="dxa"/>
                            <w:tcBorders>
                              <w:top w:val="single" w:sz="4" w:space="0" w:color="auto"/>
                              <w:left w:val="single" w:sz="4" w:space="0" w:color="auto"/>
                              <w:bottom w:val="single" w:sz="4" w:space="0" w:color="auto"/>
                              <w:right w:val="single" w:sz="4" w:space="0" w:color="auto"/>
                            </w:tcBorders>
                          </w:tcPr>
                          <w:p w14:paraId="71E27092" w14:textId="77777777" w:rsidR="00613A86" w:rsidRPr="00613A86" w:rsidRDefault="00613A86" w:rsidP="00613A86">
                            <w:pPr>
                              <w:pStyle w:val="TAC"/>
                              <w:rPr>
                                <w:rFonts w:ascii="Times New Roman" w:eastAsia="PMingLiU" w:hAnsi="Times New Roman"/>
                                <w:sz w:val="14"/>
                                <w:szCs w:val="16"/>
                              </w:rPr>
                            </w:pPr>
                          </w:p>
                        </w:tc>
                        <w:tc>
                          <w:tcPr>
                            <w:tcW w:w="794" w:type="dxa"/>
                            <w:tcBorders>
                              <w:top w:val="single" w:sz="4" w:space="0" w:color="auto"/>
                              <w:left w:val="single" w:sz="4" w:space="0" w:color="auto"/>
                              <w:bottom w:val="single" w:sz="4" w:space="0" w:color="auto"/>
                              <w:right w:val="single" w:sz="4" w:space="0" w:color="auto"/>
                            </w:tcBorders>
                          </w:tcPr>
                          <w:p w14:paraId="170595D1"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-94.3</w:t>
                            </w:r>
                            <w:r w:rsidRPr="00613A86">
                              <w:rPr>
                                <w:rFonts w:ascii="Times New Roman" w:eastAsia="PMingLiU" w:hAnsi="Times New Roman"/>
                                <w:sz w:val="14"/>
                                <w:szCs w:val="16"/>
                                <w:vertAlign w:val="superscript"/>
                              </w:rPr>
                              <w:t xml:space="preserve"> x</w:t>
                            </w:r>
                          </w:p>
                        </w:tc>
                        <w:tc>
                          <w:tcPr>
                            <w:tcW w:w="792" w:type="dxa"/>
                            <w:tcBorders>
                              <w:top w:val="single" w:sz="4" w:space="0" w:color="auto"/>
                              <w:left w:val="single" w:sz="4" w:space="0" w:color="auto"/>
                              <w:bottom w:val="single" w:sz="4" w:space="0" w:color="auto"/>
                              <w:right w:val="single" w:sz="4" w:space="0" w:color="auto"/>
                            </w:tcBorders>
                          </w:tcPr>
                          <w:p w14:paraId="4C51214E"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-91.9</w:t>
                            </w:r>
                            <w:r w:rsidRPr="00613A86">
                              <w:rPr>
                                <w:rFonts w:ascii="Times New Roman" w:eastAsia="PMingLiU" w:hAnsi="Times New Roman"/>
                                <w:sz w:val="14"/>
                                <w:szCs w:val="16"/>
                                <w:vertAlign w:val="superscript"/>
                              </w:rPr>
                              <w:t xml:space="preserve"> x</w:t>
                            </w:r>
                          </w:p>
                        </w:tc>
                      </w:tr>
                      <w:tr w:rsidR="00613A86" w:rsidRPr="00613A86" w14:paraId="546325D3" w14:textId="77777777" w:rsidTr="00535F0D">
                        <w:trPr>
                          <w:trHeight w:val="187"/>
                          <w:jc w:val="center"/>
                        </w:trPr>
                        <w:tc>
                          <w:tcPr>
                            <w:tcW w:w="3174" w:type="dxa"/>
                            <w:gridSpan w:val="4"/>
                            <w:tcBorders>
                              <w:top w:val="single" w:sz="4" w:space="0" w:color="auto"/>
                              <w:left w:val="single" w:sz="4" w:space="0" w:color="auto"/>
                              <w:bottom w:val="single" w:sz="4" w:space="0" w:color="auto"/>
                              <w:right w:val="single" w:sz="4" w:space="0" w:color="auto"/>
                            </w:tcBorders>
                          </w:tcPr>
                          <w:p w14:paraId="0A0A9E2F"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Note X: DL channels overlapping the 612-617MHz range have 0.5dB added to the REFSENS</w:t>
                            </w:r>
                          </w:p>
                        </w:tc>
                      </w:tr>
                    </w:tbl>
                    <w:p w14:paraId="7AAEE4B1" w14:textId="77777777" w:rsidR="00613A86" w:rsidRPr="00613A86" w:rsidRDefault="00613A86" w:rsidP="00613A86">
                      <w:pPr>
                        <w:spacing w:afterLines="50" w:after="120"/>
                        <w:rPr>
                          <w:b/>
                          <w:sz w:val="16"/>
                          <w:szCs w:val="16"/>
                          <w:u w:val="single"/>
                        </w:rPr>
                      </w:pPr>
                    </w:p>
                    <w:p w14:paraId="228860B9" w14:textId="77777777" w:rsidR="00613A86" w:rsidRPr="00613A86" w:rsidRDefault="00613A86" w:rsidP="00613A86">
                      <w:pPr>
                        <w:numPr>
                          <w:ilvl w:val="0"/>
                          <w:numId w:val="33"/>
                        </w:numPr>
                        <w:spacing w:afterLines="50" w:after="120"/>
                        <w:rPr>
                          <w:b/>
                          <w:sz w:val="16"/>
                          <w:szCs w:val="16"/>
                          <w:u w:val="single"/>
                        </w:rPr>
                      </w:pPr>
                      <w:r w:rsidRPr="00613A86">
                        <w:rPr>
                          <w:sz w:val="16"/>
                          <w:szCs w:val="16"/>
                        </w:rPr>
                        <w:t xml:space="preserve">For REFSENS for bandwidths greater than 15 MHz, </w:t>
                      </w:r>
                      <w:r w:rsidRPr="00613A86">
                        <w:rPr>
                          <w:sz w:val="16"/>
                          <w:szCs w:val="16"/>
                          <w:lang w:eastAsia="zh-CN"/>
                        </w:rPr>
                        <w:t>FFS on following options:</w:t>
                      </w:r>
                    </w:p>
                    <w:p w14:paraId="64F36DF3" w14:textId="77777777" w:rsidR="00613A86" w:rsidRPr="00613A86" w:rsidRDefault="00613A86" w:rsidP="00613A86">
                      <w:pPr>
                        <w:numPr>
                          <w:ilvl w:val="0"/>
                          <w:numId w:val="35"/>
                        </w:numPr>
                        <w:spacing w:afterLines="50" w:after="120"/>
                        <w:rPr>
                          <w:sz w:val="16"/>
                          <w:szCs w:val="16"/>
                          <w:lang w:eastAsia="zh-CN"/>
                        </w:rPr>
                      </w:pPr>
                      <w:r w:rsidRPr="00613A86">
                        <w:rPr>
                          <w:sz w:val="16"/>
                          <w:szCs w:val="16"/>
                          <w:lang w:eastAsia="zh-CN"/>
                        </w:rPr>
                        <w:t xml:space="preserve">Option 1: </w:t>
                      </w:r>
                      <w:r w:rsidRPr="00613A86">
                        <w:rPr>
                          <w:sz w:val="16"/>
                          <w:szCs w:val="16"/>
                        </w:rPr>
                        <w:t xml:space="preserve">values </w:t>
                      </w:r>
                      <w:r w:rsidRPr="00613A86">
                        <w:rPr>
                          <w:sz w:val="16"/>
                          <w:szCs w:val="16"/>
                          <w:lang w:eastAsia="zh-CN"/>
                        </w:rPr>
                        <w:t>are reused as specified for n71</w:t>
                      </w:r>
                    </w:p>
                    <w:p w14:paraId="69CDEDD3" w14:textId="77777777" w:rsidR="00613A86" w:rsidRPr="00613A86" w:rsidRDefault="00613A86" w:rsidP="00613A86">
                      <w:pPr>
                        <w:numPr>
                          <w:ilvl w:val="0"/>
                          <w:numId w:val="35"/>
                        </w:numPr>
                        <w:spacing w:afterLines="50" w:after="120"/>
                        <w:rPr>
                          <w:sz w:val="16"/>
                          <w:szCs w:val="16"/>
                          <w:lang w:eastAsia="zh-CN"/>
                        </w:rPr>
                      </w:pPr>
                      <w:r w:rsidRPr="00613A86">
                        <w:rPr>
                          <w:sz w:val="16"/>
                          <w:szCs w:val="16"/>
                          <w:lang w:eastAsia="zh-CN"/>
                        </w:rPr>
                        <w:t>Option 2: REFSENS to be improved compared with n71</w:t>
                      </w:r>
                    </w:p>
                    <w:p w14:paraId="1C299CBC" w14:textId="77777777" w:rsidR="00613A86" w:rsidRPr="00613A86" w:rsidRDefault="00613A86" w:rsidP="00613A86">
                      <w:pPr>
                        <w:numPr>
                          <w:ilvl w:val="1"/>
                          <w:numId w:val="35"/>
                        </w:numPr>
                        <w:spacing w:afterLines="50" w:after="120"/>
                        <w:rPr>
                          <w:sz w:val="16"/>
                          <w:szCs w:val="16"/>
                          <w:lang w:eastAsia="zh-CN"/>
                        </w:rPr>
                      </w:pPr>
                      <w:r w:rsidRPr="00613A86">
                        <w:rPr>
                          <w:sz w:val="16"/>
                          <w:szCs w:val="16"/>
                          <w:lang w:eastAsia="zh-CN"/>
                        </w:rPr>
                        <w:t>Option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794"/>
                        <w:gridCol w:w="794"/>
                        <w:gridCol w:w="794"/>
                        <w:gridCol w:w="794"/>
                      </w:tblGrid>
                      <w:tr w:rsidR="00613A86" w:rsidRPr="00613A86" w14:paraId="542E3A57" w14:textId="77777777" w:rsidTr="00535F0D">
                        <w:trPr>
                          <w:trHeight w:val="187"/>
                          <w:tblHeader/>
                          <w:jc w:val="center"/>
                        </w:trPr>
                        <w:tc>
                          <w:tcPr>
                            <w:tcW w:w="794" w:type="dxa"/>
                          </w:tcPr>
                          <w:p w14:paraId="036E8D0D" w14:textId="77777777" w:rsidR="00613A86" w:rsidRPr="00613A86" w:rsidRDefault="00613A86" w:rsidP="00613A86">
                            <w:pPr>
                              <w:pStyle w:val="TAH"/>
                              <w:rPr>
                                <w:rFonts w:ascii="Times New Roman" w:eastAsia="PMingLiU" w:hAnsi="Times New Roman"/>
                                <w:b w:val="0"/>
                                <w:sz w:val="14"/>
                                <w:szCs w:val="16"/>
                              </w:rPr>
                            </w:pPr>
                            <w:r w:rsidRPr="00613A86">
                              <w:rPr>
                                <w:sz w:val="14"/>
                                <w:szCs w:val="16"/>
                              </w:rPr>
                              <w:t>SCS kHz</w:t>
                            </w:r>
                          </w:p>
                        </w:tc>
                        <w:tc>
                          <w:tcPr>
                            <w:tcW w:w="794" w:type="dxa"/>
                            <w:shd w:val="clear" w:color="auto" w:fill="auto"/>
                            <w:vAlign w:val="center"/>
                          </w:tcPr>
                          <w:p w14:paraId="4325DA67"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20</w:t>
                            </w:r>
                          </w:p>
                          <w:p w14:paraId="1E38817A"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MHz</w:t>
                            </w:r>
                            <w:r w:rsidRPr="00613A86">
                              <w:rPr>
                                <w:rFonts w:ascii="Times New Roman" w:eastAsia="PMingLiU" w:hAnsi="Times New Roman"/>
                                <w:sz w:val="14"/>
                                <w:szCs w:val="16"/>
                              </w:rPr>
                              <w:br/>
                              <w:t>(dBm)</w:t>
                            </w:r>
                          </w:p>
                        </w:tc>
                        <w:tc>
                          <w:tcPr>
                            <w:tcW w:w="794" w:type="dxa"/>
                            <w:shd w:val="clear" w:color="auto" w:fill="auto"/>
                            <w:vAlign w:val="center"/>
                          </w:tcPr>
                          <w:p w14:paraId="78CBF9E9"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25</w:t>
                            </w:r>
                          </w:p>
                          <w:p w14:paraId="443F629F"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MHz</w:t>
                            </w:r>
                            <w:r w:rsidRPr="00613A86">
                              <w:rPr>
                                <w:rFonts w:ascii="Times New Roman" w:eastAsia="PMingLiU" w:hAnsi="Times New Roman"/>
                                <w:sz w:val="14"/>
                                <w:szCs w:val="16"/>
                              </w:rPr>
                              <w:br/>
                              <w:t>(dBm)</w:t>
                            </w:r>
                          </w:p>
                        </w:tc>
                        <w:tc>
                          <w:tcPr>
                            <w:tcW w:w="794" w:type="dxa"/>
                            <w:vAlign w:val="center"/>
                          </w:tcPr>
                          <w:p w14:paraId="4EB734B8"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30 MHz (dBm)</w:t>
                            </w:r>
                          </w:p>
                        </w:tc>
                        <w:tc>
                          <w:tcPr>
                            <w:tcW w:w="794" w:type="dxa"/>
                            <w:vAlign w:val="center"/>
                          </w:tcPr>
                          <w:p w14:paraId="656E5135"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35 MHz (dBm)</w:t>
                            </w:r>
                          </w:p>
                        </w:tc>
                      </w:tr>
                      <w:tr w:rsidR="00613A86" w:rsidRPr="00613A86" w14:paraId="22D0873A" w14:textId="77777777" w:rsidTr="00535F0D">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0C80FE84" w14:textId="77777777" w:rsidR="00613A86" w:rsidRPr="00613A86" w:rsidRDefault="00613A86" w:rsidP="00613A86">
                            <w:pPr>
                              <w:pStyle w:val="TAC"/>
                              <w:rPr>
                                <w:rFonts w:ascii="Times New Roman" w:eastAsia="PMingLiU" w:hAnsi="Times New Roman"/>
                                <w:sz w:val="14"/>
                                <w:szCs w:val="16"/>
                              </w:rPr>
                            </w:pPr>
                            <w:r w:rsidRPr="00613A86">
                              <w:rPr>
                                <w:rFonts w:ascii="Times New Roman" w:hAnsi="Times New Roman"/>
                                <w:sz w:val="14"/>
                                <w:szCs w:val="16"/>
                              </w:rPr>
                              <w:t>15</w:t>
                            </w:r>
                          </w:p>
                        </w:tc>
                        <w:tc>
                          <w:tcPr>
                            <w:tcW w:w="794" w:type="dxa"/>
                            <w:tcBorders>
                              <w:top w:val="single" w:sz="4" w:space="0" w:color="auto"/>
                              <w:left w:val="single" w:sz="4" w:space="0" w:color="auto"/>
                              <w:bottom w:val="single" w:sz="4" w:space="0" w:color="auto"/>
                              <w:right w:val="single" w:sz="4" w:space="0" w:color="auto"/>
                            </w:tcBorders>
                          </w:tcPr>
                          <w:p w14:paraId="4BB0B870"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-89.1</w:t>
                            </w:r>
                          </w:p>
                        </w:tc>
                        <w:tc>
                          <w:tcPr>
                            <w:tcW w:w="794" w:type="dxa"/>
                            <w:tcBorders>
                              <w:top w:val="single" w:sz="4" w:space="0" w:color="auto"/>
                              <w:left w:val="single" w:sz="4" w:space="0" w:color="auto"/>
                              <w:bottom w:val="single" w:sz="4" w:space="0" w:color="auto"/>
                              <w:right w:val="single" w:sz="4" w:space="0" w:color="auto"/>
                            </w:tcBorders>
                          </w:tcPr>
                          <w:p w14:paraId="55A07A27"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-87.3</w:t>
                            </w:r>
                          </w:p>
                        </w:tc>
                        <w:tc>
                          <w:tcPr>
                            <w:tcW w:w="794" w:type="dxa"/>
                            <w:tcBorders>
                              <w:top w:val="single" w:sz="4" w:space="0" w:color="auto"/>
                              <w:left w:val="single" w:sz="4" w:space="0" w:color="auto"/>
                              <w:bottom w:val="single" w:sz="4" w:space="0" w:color="auto"/>
                              <w:right w:val="single" w:sz="4" w:space="0" w:color="auto"/>
                            </w:tcBorders>
                          </w:tcPr>
                          <w:p w14:paraId="087AFF5D"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-85.3</w:t>
                            </w:r>
                          </w:p>
                        </w:tc>
                        <w:tc>
                          <w:tcPr>
                            <w:tcW w:w="794" w:type="dxa"/>
                            <w:tcBorders>
                              <w:top w:val="single" w:sz="4" w:space="0" w:color="auto"/>
                              <w:left w:val="single" w:sz="4" w:space="0" w:color="auto"/>
                              <w:bottom w:val="single" w:sz="4" w:space="0" w:color="auto"/>
                              <w:right w:val="single" w:sz="4" w:space="0" w:color="auto"/>
                            </w:tcBorders>
                          </w:tcPr>
                          <w:p w14:paraId="71A35A6A"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-83.6</w:t>
                            </w:r>
                          </w:p>
                        </w:tc>
                      </w:tr>
                      <w:tr w:rsidR="00613A86" w:rsidRPr="00613A86" w14:paraId="13629520" w14:textId="77777777" w:rsidTr="00535F0D">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34E07325" w14:textId="77777777" w:rsidR="00613A86" w:rsidRPr="00613A86" w:rsidRDefault="00613A86" w:rsidP="00613A86">
                            <w:pPr>
                              <w:pStyle w:val="TAC"/>
                              <w:rPr>
                                <w:rFonts w:ascii="Times New Roman" w:eastAsia="PMingLiU" w:hAnsi="Times New Roman"/>
                                <w:sz w:val="14"/>
                                <w:szCs w:val="16"/>
                              </w:rPr>
                            </w:pPr>
                            <w:r w:rsidRPr="00613A86">
                              <w:rPr>
                                <w:rFonts w:ascii="Times New Roman" w:hAnsi="Times New Roman"/>
                                <w:sz w:val="14"/>
                                <w:szCs w:val="16"/>
                              </w:rPr>
                              <w:t>30</w:t>
                            </w:r>
                          </w:p>
                        </w:tc>
                        <w:tc>
                          <w:tcPr>
                            <w:tcW w:w="794" w:type="dxa"/>
                            <w:tcBorders>
                              <w:top w:val="single" w:sz="4" w:space="0" w:color="auto"/>
                              <w:left w:val="single" w:sz="4" w:space="0" w:color="auto"/>
                              <w:bottom w:val="single" w:sz="4" w:space="0" w:color="auto"/>
                              <w:right w:val="single" w:sz="4" w:space="0" w:color="auto"/>
                            </w:tcBorders>
                          </w:tcPr>
                          <w:p w14:paraId="21AE1953"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-90.4</w:t>
                            </w:r>
                          </w:p>
                        </w:tc>
                        <w:tc>
                          <w:tcPr>
                            <w:tcW w:w="794" w:type="dxa"/>
                            <w:tcBorders>
                              <w:top w:val="single" w:sz="4" w:space="0" w:color="auto"/>
                              <w:left w:val="single" w:sz="4" w:space="0" w:color="auto"/>
                              <w:bottom w:val="single" w:sz="4" w:space="0" w:color="auto"/>
                              <w:right w:val="single" w:sz="4" w:space="0" w:color="auto"/>
                            </w:tcBorders>
                          </w:tcPr>
                          <w:p w14:paraId="2F0E588D"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-88.2</w:t>
                            </w:r>
                          </w:p>
                        </w:tc>
                        <w:tc>
                          <w:tcPr>
                            <w:tcW w:w="794" w:type="dxa"/>
                            <w:tcBorders>
                              <w:top w:val="single" w:sz="4" w:space="0" w:color="auto"/>
                              <w:left w:val="single" w:sz="4" w:space="0" w:color="auto"/>
                              <w:bottom w:val="single" w:sz="4" w:space="0" w:color="auto"/>
                              <w:right w:val="single" w:sz="4" w:space="0" w:color="auto"/>
                            </w:tcBorders>
                          </w:tcPr>
                          <w:p w14:paraId="5467D311"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-86.5</w:t>
                            </w:r>
                          </w:p>
                        </w:tc>
                        <w:tc>
                          <w:tcPr>
                            <w:tcW w:w="794" w:type="dxa"/>
                            <w:tcBorders>
                              <w:top w:val="single" w:sz="4" w:space="0" w:color="auto"/>
                              <w:left w:val="single" w:sz="4" w:space="0" w:color="auto"/>
                              <w:bottom w:val="single" w:sz="4" w:space="0" w:color="auto"/>
                              <w:right w:val="single" w:sz="4" w:space="0" w:color="auto"/>
                            </w:tcBorders>
                          </w:tcPr>
                          <w:p w14:paraId="2E1915B5" w14:textId="77777777" w:rsidR="00613A86" w:rsidRPr="00613A86" w:rsidRDefault="00613A86" w:rsidP="00613A86">
                            <w:pPr>
                              <w:pStyle w:val="TAC"/>
                              <w:rPr>
                                <w:rFonts w:ascii="Times New Roman" w:eastAsia="PMingLiU" w:hAnsi="Times New Roman"/>
                                <w:sz w:val="14"/>
                                <w:szCs w:val="16"/>
                              </w:rPr>
                            </w:pPr>
                            <w:r w:rsidRPr="00613A86">
                              <w:rPr>
                                <w:rFonts w:ascii="Times New Roman" w:eastAsia="PMingLiU" w:hAnsi="Times New Roman"/>
                                <w:sz w:val="14"/>
                                <w:szCs w:val="16"/>
                              </w:rPr>
                              <w:t>-83.7</w:t>
                            </w:r>
                          </w:p>
                        </w:tc>
                      </w:tr>
                    </w:tbl>
                    <w:p w14:paraId="47FFB455" w14:textId="77777777" w:rsidR="00613A86" w:rsidRPr="00613A86" w:rsidRDefault="00613A86" w:rsidP="00613A86">
                      <w:pPr>
                        <w:numPr>
                          <w:ilvl w:val="1"/>
                          <w:numId w:val="35"/>
                        </w:numPr>
                        <w:spacing w:afterLines="50" w:after="120"/>
                        <w:rPr>
                          <w:sz w:val="16"/>
                          <w:szCs w:val="16"/>
                          <w:lang w:eastAsia="zh-CN"/>
                        </w:rPr>
                      </w:pPr>
                      <w:r w:rsidRPr="00613A86">
                        <w:rPr>
                          <w:sz w:val="16"/>
                          <w:szCs w:val="16"/>
                          <w:lang w:eastAsia="zh-CN"/>
                        </w:rPr>
                        <w:t>Option 2-2:</w:t>
                      </w:r>
                      <w:r w:rsidRPr="00613A86">
                        <w:rPr>
                          <w:sz w:val="16"/>
                          <w:szCs w:val="16"/>
                          <w:lang w:eastAsia="zh-CN"/>
                        </w:rPr>
                        <w:tab/>
                      </w:r>
                      <w:r w:rsidRPr="00613A86">
                        <w:rPr>
                          <w:sz w:val="16"/>
                          <w:szCs w:val="16"/>
                          <w:lang w:eastAsia="zh-CN"/>
                        </w:rPr>
                        <w:tab/>
                      </w:r>
                    </w:p>
                    <w:tbl>
                      <w:tblPr>
                        <w:tblW w:w="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4"/>
                        <w:gridCol w:w="794"/>
                        <w:gridCol w:w="794"/>
                        <w:gridCol w:w="794"/>
                        <w:gridCol w:w="794"/>
                      </w:tblGrid>
                      <w:tr w:rsidR="00613A86" w:rsidRPr="00613A86" w14:paraId="061088C6" w14:textId="77777777" w:rsidTr="00535F0D">
                        <w:trPr>
                          <w:trHeight w:val="241"/>
                          <w:jc w:val="center"/>
                        </w:trPr>
                        <w:tc>
                          <w:tcPr>
                            <w:tcW w:w="794" w:type="dxa"/>
                          </w:tcPr>
                          <w:p w14:paraId="37B5F433" w14:textId="77777777" w:rsidR="00613A86" w:rsidRPr="00613A86" w:rsidRDefault="00613A86" w:rsidP="00613A86">
                            <w:pPr>
                              <w:pStyle w:val="TAH"/>
                              <w:rPr>
                                <w:sz w:val="14"/>
                                <w:szCs w:val="16"/>
                              </w:rPr>
                            </w:pPr>
                            <w:r w:rsidRPr="00613A86">
                              <w:rPr>
                                <w:sz w:val="14"/>
                                <w:szCs w:val="16"/>
                              </w:rPr>
                              <w:t xml:space="preserve">SCS </w:t>
                            </w:r>
                          </w:p>
                          <w:p w14:paraId="5A6621C4" w14:textId="77777777" w:rsidR="00613A86" w:rsidRPr="00613A86" w:rsidRDefault="00613A86" w:rsidP="00613A86">
                            <w:pPr>
                              <w:pStyle w:val="TAH"/>
                              <w:rPr>
                                <w:rFonts w:ascii="Times New Roman" w:eastAsia="PMingLiU" w:hAnsi="Times New Roman"/>
                                <w:b w:val="0"/>
                                <w:sz w:val="14"/>
                                <w:szCs w:val="16"/>
                              </w:rPr>
                            </w:pPr>
                            <w:r w:rsidRPr="00613A86">
                              <w:rPr>
                                <w:sz w:val="14"/>
                                <w:szCs w:val="16"/>
                              </w:rPr>
                              <w:t>kHz</w:t>
                            </w:r>
                          </w:p>
                        </w:tc>
                        <w:tc>
                          <w:tcPr>
                            <w:tcW w:w="794" w:type="dxa"/>
                            <w:shd w:val="clear" w:color="auto" w:fill="auto"/>
                            <w:vAlign w:val="center"/>
                            <w:hideMark/>
                          </w:tcPr>
                          <w:p w14:paraId="1B2A42DC"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20</w:t>
                            </w:r>
                          </w:p>
                          <w:p w14:paraId="3F539F8E" w14:textId="77777777" w:rsidR="00613A86" w:rsidRPr="00613A86" w:rsidRDefault="00613A86" w:rsidP="00613A86">
                            <w:pPr>
                              <w:spacing w:after="0"/>
                              <w:jc w:val="center"/>
                              <w:rPr>
                                <w:rFonts w:eastAsia="PMingLiU"/>
                                <w:b/>
                                <w:color w:val="000000"/>
                                <w:sz w:val="14"/>
                                <w:szCs w:val="14"/>
                                <w:lang w:val="en-US" w:eastAsia="zh-TW"/>
                              </w:rPr>
                            </w:pPr>
                            <w:r w:rsidRPr="00613A86">
                              <w:rPr>
                                <w:rFonts w:eastAsia="PMingLiU"/>
                                <w:b/>
                                <w:sz w:val="14"/>
                                <w:szCs w:val="14"/>
                              </w:rPr>
                              <w:t>MHz</w:t>
                            </w:r>
                            <w:r w:rsidRPr="00613A86">
                              <w:rPr>
                                <w:rFonts w:eastAsia="PMingLiU"/>
                                <w:b/>
                                <w:sz w:val="14"/>
                                <w:szCs w:val="14"/>
                              </w:rPr>
                              <w:br/>
                              <w:t>(dBm)</w:t>
                            </w:r>
                          </w:p>
                        </w:tc>
                        <w:tc>
                          <w:tcPr>
                            <w:tcW w:w="794" w:type="dxa"/>
                            <w:shd w:val="clear" w:color="auto" w:fill="auto"/>
                            <w:vAlign w:val="center"/>
                            <w:hideMark/>
                          </w:tcPr>
                          <w:p w14:paraId="061CD5D1" w14:textId="77777777" w:rsidR="00613A86" w:rsidRPr="00613A86" w:rsidRDefault="00613A86" w:rsidP="00613A86">
                            <w:pPr>
                              <w:pStyle w:val="TAH"/>
                              <w:rPr>
                                <w:rFonts w:ascii="Times New Roman" w:eastAsia="PMingLiU" w:hAnsi="Times New Roman"/>
                                <w:bCs/>
                                <w:sz w:val="14"/>
                                <w:szCs w:val="16"/>
                              </w:rPr>
                            </w:pPr>
                            <w:r w:rsidRPr="00613A86">
                              <w:rPr>
                                <w:rFonts w:ascii="Times New Roman" w:eastAsia="PMingLiU" w:hAnsi="Times New Roman"/>
                                <w:sz w:val="14"/>
                                <w:szCs w:val="16"/>
                              </w:rPr>
                              <w:t>25</w:t>
                            </w:r>
                          </w:p>
                          <w:p w14:paraId="1B43747E" w14:textId="77777777" w:rsidR="00613A86" w:rsidRPr="00613A86" w:rsidRDefault="00613A86" w:rsidP="00613A86">
                            <w:pPr>
                              <w:spacing w:after="0"/>
                              <w:jc w:val="center"/>
                              <w:rPr>
                                <w:rFonts w:eastAsia="PMingLiU"/>
                                <w:b/>
                                <w:color w:val="000000"/>
                                <w:sz w:val="14"/>
                                <w:szCs w:val="14"/>
                                <w:lang w:val="en-US" w:eastAsia="zh-TW"/>
                              </w:rPr>
                            </w:pPr>
                            <w:r w:rsidRPr="00613A86">
                              <w:rPr>
                                <w:rFonts w:eastAsia="PMingLiU"/>
                                <w:b/>
                                <w:sz w:val="14"/>
                                <w:szCs w:val="14"/>
                              </w:rPr>
                              <w:t>MHz</w:t>
                            </w:r>
                            <w:r w:rsidRPr="00613A86">
                              <w:rPr>
                                <w:rFonts w:eastAsia="PMingLiU"/>
                                <w:b/>
                                <w:sz w:val="14"/>
                                <w:szCs w:val="14"/>
                              </w:rPr>
                              <w:br/>
                              <w:t>(dBm)</w:t>
                            </w:r>
                          </w:p>
                        </w:tc>
                        <w:tc>
                          <w:tcPr>
                            <w:tcW w:w="794" w:type="dxa"/>
                            <w:shd w:val="clear" w:color="auto" w:fill="auto"/>
                            <w:vAlign w:val="center"/>
                            <w:hideMark/>
                          </w:tcPr>
                          <w:p w14:paraId="05D8B6C8" w14:textId="77777777" w:rsidR="00613A86" w:rsidRPr="00613A86" w:rsidRDefault="00613A86" w:rsidP="00613A86">
                            <w:pPr>
                              <w:spacing w:after="0"/>
                              <w:jc w:val="center"/>
                              <w:rPr>
                                <w:rFonts w:eastAsia="PMingLiU"/>
                                <w:b/>
                                <w:sz w:val="14"/>
                                <w:szCs w:val="14"/>
                              </w:rPr>
                            </w:pPr>
                            <w:r w:rsidRPr="00613A86">
                              <w:rPr>
                                <w:rFonts w:eastAsia="PMingLiU"/>
                                <w:b/>
                                <w:sz w:val="14"/>
                                <w:szCs w:val="14"/>
                              </w:rPr>
                              <w:t xml:space="preserve">30 </w:t>
                            </w:r>
                          </w:p>
                          <w:p w14:paraId="65E8C230" w14:textId="77777777" w:rsidR="00613A86" w:rsidRPr="00613A86" w:rsidRDefault="00613A86" w:rsidP="00613A86">
                            <w:pPr>
                              <w:spacing w:after="0"/>
                              <w:jc w:val="center"/>
                              <w:rPr>
                                <w:rFonts w:eastAsia="PMingLiU"/>
                                <w:b/>
                                <w:color w:val="000000"/>
                                <w:sz w:val="14"/>
                                <w:szCs w:val="14"/>
                                <w:lang w:val="en-US" w:eastAsia="zh-TW"/>
                              </w:rPr>
                            </w:pPr>
                            <w:r w:rsidRPr="00613A86">
                              <w:rPr>
                                <w:rFonts w:eastAsia="PMingLiU"/>
                                <w:b/>
                                <w:sz w:val="14"/>
                                <w:szCs w:val="14"/>
                              </w:rPr>
                              <w:t>MHz (dBm)</w:t>
                            </w:r>
                          </w:p>
                        </w:tc>
                        <w:tc>
                          <w:tcPr>
                            <w:tcW w:w="794" w:type="dxa"/>
                            <w:shd w:val="clear" w:color="auto" w:fill="auto"/>
                            <w:vAlign w:val="center"/>
                            <w:hideMark/>
                          </w:tcPr>
                          <w:p w14:paraId="2D6E99BC" w14:textId="77777777" w:rsidR="00613A86" w:rsidRPr="00613A86" w:rsidRDefault="00613A86" w:rsidP="00613A86">
                            <w:pPr>
                              <w:spacing w:after="0"/>
                              <w:jc w:val="center"/>
                              <w:rPr>
                                <w:rFonts w:eastAsia="PMingLiU"/>
                                <w:b/>
                                <w:sz w:val="14"/>
                                <w:szCs w:val="14"/>
                              </w:rPr>
                            </w:pPr>
                            <w:r w:rsidRPr="00613A86">
                              <w:rPr>
                                <w:rFonts w:eastAsia="PMingLiU"/>
                                <w:b/>
                                <w:sz w:val="14"/>
                                <w:szCs w:val="14"/>
                              </w:rPr>
                              <w:t xml:space="preserve">35 </w:t>
                            </w:r>
                          </w:p>
                          <w:p w14:paraId="070C832A" w14:textId="77777777" w:rsidR="00613A86" w:rsidRPr="00613A86" w:rsidRDefault="00613A86" w:rsidP="00613A86">
                            <w:pPr>
                              <w:spacing w:after="0"/>
                              <w:jc w:val="center"/>
                              <w:rPr>
                                <w:rFonts w:eastAsia="PMingLiU"/>
                                <w:b/>
                                <w:color w:val="000000"/>
                                <w:sz w:val="14"/>
                                <w:szCs w:val="14"/>
                                <w:lang w:val="en-US" w:eastAsia="zh-TW"/>
                              </w:rPr>
                            </w:pPr>
                            <w:r w:rsidRPr="00613A86">
                              <w:rPr>
                                <w:rFonts w:eastAsia="PMingLiU"/>
                                <w:b/>
                                <w:sz w:val="14"/>
                                <w:szCs w:val="14"/>
                              </w:rPr>
                              <w:t>MHz (dBm)</w:t>
                            </w:r>
                          </w:p>
                        </w:tc>
                      </w:tr>
                      <w:tr w:rsidR="00613A86" w:rsidRPr="00613A86" w14:paraId="2AC08CF6" w14:textId="77777777" w:rsidTr="00535F0D">
                        <w:trPr>
                          <w:trHeight w:val="227"/>
                          <w:jc w:val="center"/>
                        </w:trPr>
                        <w:tc>
                          <w:tcPr>
                            <w:tcW w:w="794" w:type="dxa"/>
                            <w:vAlign w:val="center"/>
                          </w:tcPr>
                          <w:p w14:paraId="435BD558" w14:textId="77777777" w:rsidR="00613A86" w:rsidRPr="00613A86" w:rsidRDefault="00613A86" w:rsidP="00613A86">
                            <w:pPr>
                              <w:spacing w:after="0"/>
                              <w:jc w:val="center"/>
                              <w:rPr>
                                <w:rFonts w:eastAsia="PMingLiU"/>
                                <w:color w:val="000000"/>
                                <w:sz w:val="14"/>
                                <w:szCs w:val="14"/>
                                <w:lang w:val="en-US" w:eastAsia="zh-TW"/>
                              </w:rPr>
                            </w:pPr>
                            <w:r w:rsidRPr="00613A86">
                              <w:rPr>
                                <w:sz w:val="14"/>
                                <w:szCs w:val="14"/>
                              </w:rPr>
                              <w:t>15</w:t>
                            </w:r>
                          </w:p>
                        </w:tc>
                        <w:tc>
                          <w:tcPr>
                            <w:tcW w:w="794" w:type="dxa"/>
                            <w:shd w:val="clear" w:color="auto" w:fill="auto"/>
                            <w:vAlign w:val="center"/>
                            <w:hideMark/>
                          </w:tcPr>
                          <w:p w14:paraId="35145A66"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-85.5</w:t>
                            </w:r>
                          </w:p>
                        </w:tc>
                        <w:tc>
                          <w:tcPr>
                            <w:tcW w:w="794" w:type="dxa"/>
                            <w:shd w:val="clear" w:color="auto" w:fill="auto"/>
                            <w:vAlign w:val="center"/>
                            <w:hideMark/>
                          </w:tcPr>
                          <w:p w14:paraId="68DCD531"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-84</w:t>
                            </w:r>
                          </w:p>
                        </w:tc>
                        <w:tc>
                          <w:tcPr>
                            <w:tcW w:w="794" w:type="dxa"/>
                            <w:shd w:val="clear" w:color="auto" w:fill="auto"/>
                            <w:vAlign w:val="center"/>
                            <w:hideMark/>
                          </w:tcPr>
                          <w:p w14:paraId="7AEBA658"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-83.7</w:t>
                            </w:r>
                          </w:p>
                        </w:tc>
                        <w:tc>
                          <w:tcPr>
                            <w:tcW w:w="794" w:type="dxa"/>
                            <w:shd w:val="clear" w:color="auto" w:fill="auto"/>
                            <w:vAlign w:val="center"/>
                            <w:hideMark/>
                          </w:tcPr>
                          <w:p w14:paraId="3D596D3D"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-83.2</w:t>
                            </w:r>
                          </w:p>
                        </w:tc>
                      </w:tr>
                      <w:tr w:rsidR="00613A86" w:rsidRPr="00613A86" w14:paraId="5975328C" w14:textId="77777777" w:rsidTr="00535F0D">
                        <w:trPr>
                          <w:trHeight w:val="227"/>
                          <w:jc w:val="center"/>
                        </w:trPr>
                        <w:tc>
                          <w:tcPr>
                            <w:tcW w:w="794" w:type="dxa"/>
                            <w:vAlign w:val="center"/>
                          </w:tcPr>
                          <w:p w14:paraId="37EC7E01" w14:textId="77777777" w:rsidR="00613A86" w:rsidRPr="00613A86" w:rsidRDefault="00613A86" w:rsidP="00613A86">
                            <w:pPr>
                              <w:spacing w:after="0"/>
                              <w:jc w:val="center"/>
                              <w:rPr>
                                <w:rFonts w:eastAsia="PMingLiU"/>
                                <w:color w:val="000000"/>
                                <w:sz w:val="14"/>
                                <w:szCs w:val="14"/>
                                <w:lang w:val="en-US" w:eastAsia="zh-TW"/>
                              </w:rPr>
                            </w:pPr>
                            <w:r w:rsidRPr="00613A86">
                              <w:rPr>
                                <w:sz w:val="14"/>
                                <w:szCs w:val="14"/>
                              </w:rPr>
                              <w:t>30</w:t>
                            </w:r>
                          </w:p>
                        </w:tc>
                        <w:tc>
                          <w:tcPr>
                            <w:tcW w:w="794" w:type="dxa"/>
                            <w:shd w:val="clear" w:color="auto" w:fill="auto"/>
                            <w:vAlign w:val="center"/>
                            <w:hideMark/>
                          </w:tcPr>
                          <w:p w14:paraId="06AAAE87"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-86</w:t>
                            </w:r>
                          </w:p>
                        </w:tc>
                        <w:tc>
                          <w:tcPr>
                            <w:tcW w:w="794" w:type="dxa"/>
                            <w:shd w:val="clear" w:color="auto" w:fill="auto"/>
                            <w:vAlign w:val="center"/>
                            <w:hideMark/>
                          </w:tcPr>
                          <w:p w14:paraId="5CF6336E"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-84.2</w:t>
                            </w:r>
                          </w:p>
                        </w:tc>
                        <w:tc>
                          <w:tcPr>
                            <w:tcW w:w="794" w:type="dxa"/>
                            <w:shd w:val="clear" w:color="auto" w:fill="auto"/>
                            <w:vAlign w:val="center"/>
                            <w:hideMark/>
                          </w:tcPr>
                          <w:p w14:paraId="6C1FDA40"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-83.9</w:t>
                            </w:r>
                          </w:p>
                        </w:tc>
                        <w:tc>
                          <w:tcPr>
                            <w:tcW w:w="794" w:type="dxa"/>
                            <w:shd w:val="clear" w:color="auto" w:fill="auto"/>
                            <w:vAlign w:val="center"/>
                            <w:hideMark/>
                          </w:tcPr>
                          <w:p w14:paraId="1D04BA8B" w14:textId="77777777" w:rsidR="00613A86" w:rsidRPr="00613A86" w:rsidRDefault="00613A86" w:rsidP="00613A86">
                            <w:pPr>
                              <w:spacing w:after="0"/>
                              <w:jc w:val="center"/>
                              <w:rPr>
                                <w:rFonts w:eastAsia="PMingLiU"/>
                                <w:color w:val="000000"/>
                                <w:sz w:val="14"/>
                                <w:szCs w:val="14"/>
                                <w:lang w:val="en-US" w:eastAsia="zh-TW"/>
                              </w:rPr>
                            </w:pPr>
                            <w:r w:rsidRPr="00613A86">
                              <w:rPr>
                                <w:rFonts w:eastAsia="PMingLiU"/>
                                <w:color w:val="000000"/>
                                <w:sz w:val="14"/>
                                <w:szCs w:val="14"/>
                                <w:lang w:val="en-US" w:eastAsia="zh-TW"/>
                              </w:rPr>
                              <w:t>-83.3</w:t>
                            </w:r>
                          </w:p>
                        </w:tc>
                      </w:tr>
                    </w:tbl>
                    <w:p w14:paraId="00210CB7" w14:textId="77777777" w:rsidR="00613A86" w:rsidRPr="00613A86" w:rsidRDefault="00613A86" w:rsidP="00613A86">
                      <w:pPr>
                        <w:spacing w:afterLines="50" w:after="120"/>
                        <w:ind w:left="1200"/>
                        <w:rPr>
                          <w:sz w:val="16"/>
                          <w:szCs w:val="16"/>
                          <w:lang w:eastAsia="zh-CN"/>
                        </w:rPr>
                      </w:pPr>
                    </w:p>
                  </w:txbxContent>
                </v:textbox>
                <w10:wrap type="square"/>
              </v:shape>
            </w:pict>
          </mc:Fallback>
        </mc:AlternateContent>
      </w:r>
      <w:r w:rsidR="00364E18">
        <w:t xml:space="preserve">A new WI to introduce a 600 MHz band for APT region was approved in RAN#96 [1]. The feasibility study of the band has been already completed as reported in [2]. The band plan to specify is based on option B1 with </w:t>
      </w:r>
      <w:r w:rsidR="001F492D">
        <w:t xml:space="preserve">an assumption that </w:t>
      </w:r>
      <w:r w:rsidR="00364E18">
        <w:t xml:space="preserve">a single FDD duplexer 2x40 MHz for 663-703 MHz uplink and 612-652 </w:t>
      </w:r>
      <w:proofErr w:type="spellStart"/>
      <w:r w:rsidR="00364E18">
        <w:t>MHz.</w:t>
      </w:r>
      <w:proofErr w:type="spellEnd"/>
      <w:r w:rsidR="009857C3">
        <w:t xml:space="preserve"> </w:t>
      </w:r>
      <w:r w:rsidR="00A748FC">
        <w:t xml:space="preserve">RAN4#104e made </w:t>
      </w:r>
      <w:r>
        <w:t>lots of progress</w:t>
      </w:r>
      <w:r w:rsidR="00A748FC">
        <w:t xml:space="preserve"> [4]</w:t>
      </w:r>
      <w:r>
        <w:t xml:space="preserve"> and WF on UE RF [</w:t>
      </w:r>
      <w:r w:rsidR="005148B0">
        <w:t>5</w:t>
      </w:r>
      <w:r>
        <w:t>] is agreed in RAN4#104-bis-e in the following.</w:t>
      </w:r>
    </w:p>
    <w:p w14:paraId="0A7F439B" w14:textId="77777777" w:rsidR="00613A86" w:rsidRDefault="00613A86" w:rsidP="00763D3F"/>
    <w:p w14:paraId="72939A6D" w14:textId="2AA4ACA0" w:rsidR="00364E18" w:rsidRDefault="00613A86" w:rsidP="00763D3F">
      <w:r w:rsidRPr="00613A86">
        <w:t xml:space="preserve">Remaining open issues on UE RF are REFSENS, </w:t>
      </w:r>
      <w:proofErr w:type="spellStart"/>
      <w:r>
        <w:t>inband</w:t>
      </w:r>
      <w:proofErr w:type="spellEnd"/>
      <w:r>
        <w:t xml:space="preserve"> </w:t>
      </w:r>
      <w:r w:rsidRPr="00613A86">
        <w:t>blocking and asymmetric channel bandwidth.</w:t>
      </w:r>
      <w:r>
        <w:t xml:space="preserve"> </w:t>
      </w:r>
      <w:r w:rsidR="00364E18">
        <w:t xml:space="preserve">In this contribution </w:t>
      </w:r>
      <w:r>
        <w:t>we discuss these open issues.</w:t>
      </w:r>
    </w:p>
    <w:p w14:paraId="68301C53" w14:textId="405482DF" w:rsidR="002A2F73" w:rsidRDefault="002A2F73" w:rsidP="002A2F73">
      <w:pPr>
        <w:pStyle w:val="Heading1"/>
      </w:pPr>
      <w:r>
        <w:lastRenderedPageBreak/>
        <w:t>Discussion</w:t>
      </w:r>
    </w:p>
    <w:p w14:paraId="4D558E0E" w14:textId="68323EF5" w:rsidR="00756763" w:rsidRPr="00756763" w:rsidRDefault="00756763" w:rsidP="009857C3">
      <w:pPr>
        <w:spacing w:afterLines="50" w:after="120"/>
        <w:rPr>
          <w:b/>
          <w:u w:val="single"/>
          <w:lang w:eastAsia="zh-CN"/>
        </w:rPr>
      </w:pPr>
      <w:r w:rsidRPr="00756763">
        <w:rPr>
          <w:b/>
          <w:u w:val="single"/>
          <w:lang w:eastAsia="zh-CN"/>
        </w:rPr>
        <w:t>UE REFSENS</w:t>
      </w:r>
    </w:p>
    <w:p w14:paraId="2DA9CF1E" w14:textId="493AA76B" w:rsidR="00CF2252" w:rsidRDefault="00756763" w:rsidP="009857C3">
      <w:pPr>
        <w:spacing w:afterLines="50" w:after="120"/>
        <w:rPr>
          <w:bCs/>
          <w:lang w:eastAsia="zh-CN"/>
        </w:rPr>
      </w:pPr>
      <w:r>
        <w:rPr>
          <w:bCs/>
          <w:lang w:eastAsia="zh-CN"/>
        </w:rPr>
        <w:t>For the bandwidth up to 15 MHz, there has been a proposal to relax the REFSENS from band n71</w:t>
      </w:r>
      <w:r w:rsidR="005148B0">
        <w:rPr>
          <w:bCs/>
          <w:lang w:eastAsia="zh-CN"/>
        </w:rPr>
        <w:t xml:space="preserve"> by 0.5 dB</w:t>
      </w:r>
      <w:r>
        <w:rPr>
          <w:bCs/>
          <w:lang w:eastAsia="zh-CN"/>
        </w:rPr>
        <w:t xml:space="preserve"> at least for the lowest 5 MHz of downlink</w:t>
      </w:r>
      <w:r w:rsidR="00306F01">
        <w:rPr>
          <w:bCs/>
          <w:lang w:eastAsia="zh-CN"/>
        </w:rPr>
        <w:t xml:space="preserve"> band</w:t>
      </w:r>
      <w:r>
        <w:rPr>
          <w:bCs/>
          <w:lang w:eastAsia="zh-CN"/>
        </w:rPr>
        <w:t xml:space="preserve">, i.e., 612-617 </w:t>
      </w:r>
      <w:proofErr w:type="spellStart"/>
      <w:r>
        <w:rPr>
          <w:bCs/>
          <w:lang w:eastAsia="zh-CN"/>
        </w:rPr>
        <w:t>MHz.</w:t>
      </w:r>
      <w:proofErr w:type="spellEnd"/>
      <w:r>
        <w:rPr>
          <w:bCs/>
          <w:lang w:eastAsia="zh-CN"/>
        </w:rPr>
        <w:t xml:space="preserve"> The motivation see</w:t>
      </w:r>
      <w:r w:rsidR="005148B0">
        <w:rPr>
          <w:bCs/>
          <w:lang w:eastAsia="zh-CN"/>
        </w:rPr>
        <w:t>m</w:t>
      </w:r>
      <w:r>
        <w:rPr>
          <w:bCs/>
          <w:lang w:eastAsia="zh-CN"/>
        </w:rPr>
        <w:t>s to enable co-</w:t>
      </w:r>
      <w:proofErr w:type="spellStart"/>
      <w:r>
        <w:rPr>
          <w:bCs/>
          <w:lang w:eastAsia="zh-CN"/>
        </w:rPr>
        <w:t>banding</w:t>
      </w:r>
      <w:proofErr w:type="spellEnd"/>
      <w:r>
        <w:rPr>
          <w:bCs/>
          <w:lang w:eastAsia="zh-CN"/>
        </w:rPr>
        <w:t xml:space="preserve"> of n105 and n71</w:t>
      </w:r>
      <w:r w:rsidR="00CF2252">
        <w:rPr>
          <w:bCs/>
          <w:lang w:eastAsia="zh-CN"/>
        </w:rPr>
        <w:t xml:space="preserve"> [6]</w:t>
      </w:r>
      <w:r>
        <w:rPr>
          <w:bCs/>
          <w:lang w:eastAsia="zh-CN"/>
        </w:rPr>
        <w:t>.</w:t>
      </w:r>
      <w:r w:rsidR="005148B0">
        <w:rPr>
          <w:bCs/>
          <w:lang w:eastAsia="zh-CN"/>
        </w:rPr>
        <w:t xml:space="preserve"> The co-</w:t>
      </w:r>
      <w:proofErr w:type="spellStart"/>
      <w:r w:rsidR="005148B0">
        <w:rPr>
          <w:bCs/>
          <w:lang w:eastAsia="zh-CN"/>
        </w:rPr>
        <w:t>banding</w:t>
      </w:r>
      <w:proofErr w:type="spellEnd"/>
      <w:r w:rsidR="005148B0">
        <w:rPr>
          <w:bCs/>
          <w:lang w:eastAsia="zh-CN"/>
        </w:rPr>
        <w:t xml:space="preserve"> is usually supported by </w:t>
      </w:r>
      <w:r w:rsidR="00B94DC3">
        <w:rPr>
          <w:bCs/>
          <w:lang w:eastAsia="zh-CN"/>
        </w:rPr>
        <w:t>fulfilling</w:t>
      </w:r>
      <w:r w:rsidR="005148B0">
        <w:rPr>
          <w:bCs/>
          <w:lang w:eastAsia="zh-CN"/>
        </w:rPr>
        <w:t xml:space="preserve"> the individual band requirement when the technology gets matured to support two bands with the same implementation. </w:t>
      </w:r>
      <w:r w:rsidR="002378CE">
        <w:rPr>
          <w:bCs/>
          <w:lang w:eastAsia="zh-CN"/>
        </w:rPr>
        <w:t>The co-</w:t>
      </w:r>
      <w:proofErr w:type="spellStart"/>
      <w:r w:rsidR="002378CE">
        <w:rPr>
          <w:bCs/>
          <w:lang w:eastAsia="zh-CN"/>
        </w:rPr>
        <w:t>banding</w:t>
      </w:r>
      <w:proofErr w:type="spellEnd"/>
      <w:r w:rsidR="005148B0">
        <w:rPr>
          <w:bCs/>
          <w:lang w:eastAsia="zh-CN"/>
        </w:rPr>
        <w:t xml:space="preserve"> should not</w:t>
      </w:r>
      <w:r w:rsidR="002378CE">
        <w:rPr>
          <w:bCs/>
          <w:lang w:eastAsia="zh-CN"/>
        </w:rPr>
        <w:t xml:space="preserve"> provide restrictions</w:t>
      </w:r>
      <w:r w:rsidR="005148B0">
        <w:rPr>
          <w:bCs/>
          <w:lang w:eastAsia="zh-CN"/>
        </w:rPr>
        <w:t xml:space="preserve"> when we introduce the individual band requirement.</w:t>
      </w:r>
      <w:r w:rsidR="00CF2252">
        <w:rPr>
          <w:bCs/>
          <w:lang w:eastAsia="zh-CN"/>
        </w:rPr>
        <w:t xml:space="preserve"> For bandwidth greater than 15 MHz, </w:t>
      </w:r>
      <w:proofErr w:type="spellStart"/>
      <w:r w:rsidR="00CF2252">
        <w:rPr>
          <w:bCs/>
          <w:lang w:eastAsia="zh-CN"/>
        </w:rPr>
        <w:t>desens</w:t>
      </w:r>
      <w:proofErr w:type="spellEnd"/>
      <w:r w:rsidR="00CF2252">
        <w:rPr>
          <w:bCs/>
          <w:lang w:eastAsia="zh-CN"/>
        </w:rPr>
        <w:t xml:space="preserve"> can be smaller due to larger duplex distance. Therefore, we support that we k</w:t>
      </w:r>
      <w:r w:rsidR="00CF2252" w:rsidRPr="00CF2252">
        <w:rPr>
          <w:bCs/>
          <w:lang w:eastAsia="zh-CN"/>
        </w:rPr>
        <w:t xml:space="preserve">eep the REFSENS the same as band n71 for bandwidths up to 15 MHz and tighten the REFSNES for bandwidths greater than 15 </w:t>
      </w:r>
      <w:proofErr w:type="spellStart"/>
      <w:r w:rsidR="00CF2252" w:rsidRPr="00CF2252">
        <w:rPr>
          <w:bCs/>
          <w:lang w:eastAsia="zh-CN"/>
        </w:rPr>
        <w:t>MHz.</w:t>
      </w:r>
      <w:proofErr w:type="spellEnd"/>
    </w:p>
    <w:p w14:paraId="2E301DC5" w14:textId="06F2D920" w:rsidR="00756763" w:rsidRDefault="00756763" w:rsidP="009857C3">
      <w:pPr>
        <w:spacing w:afterLines="50" w:after="120"/>
        <w:rPr>
          <w:bCs/>
          <w:lang w:eastAsia="zh-CN"/>
        </w:rPr>
      </w:pPr>
    </w:p>
    <w:p w14:paraId="2D8049D6" w14:textId="40E2A251" w:rsidR="00756763" w:rsidRPr="005148B0" w:rsidRDefault="00756763" w:rsidP="009857C3">
      <w:pPr>
        <w:spacing w:afterLines="50" w:after="120"/>
        <w:rPr>
          <w:b/>
          <w:i/>
          <w:iCs/>
          <w:lang w:eastAsia="zh-CN"/>
        </w:rPr>
      </w:pPr>
      <w:r w:rsidRPr="005148B0">
        <w:rPr>
          <w:b/>
          <w:i/>
          <w:iCs/>
          <w:lang w:eastAsia="zh-CN"/>
        </w:rPr>
        <w:t xml:space="preserve">Proposal 1: Keep the </w:t>
      </w:r>
      <w:r w:rsidR="00901EB8">
        <w:rPr>
          <w:b/>
          <w:i/>
          <w:iCs/>
          <w:lang w:eastAsia="zh-CN"/>
        </w:rPr>
        <w:t xml:space="preserve">n105 </w:t>
      </w:r>
      <w:r w:rsidRPr="005148B0">
        <w:rPr>
          <w:b/>
          <w:i/>
          <w:iCs/>
          <w:lang w:eastAsia="zh-CN"/>
        </w:rPr>
        <w:t>REFSENS</w:t>
      </w:r>
      <w:r w:rsidR="005148B0">
        <w:rPr>
          <w:b/>
          <w:i/>
          <w:iCs/>
          <w:lang w:eastAsia="zh-CN"/>
        </w:rPr>
        <w:t xml:space="preserve"> the same</w:t>
      </w:r>
      <w:r w:rsidRPr="005148B0">
        <w:rPr>
          <w:b/>
          <w:i/>
          <w:iCs/>
          <w:lang w:eastAsia="zh-CN"/>
        </w:rPr>
        <w:t xml:space="preserve"> as band n71 </w:t>
      </w:r>
      <w:r w:rsidR="005148B0">
        <w:rPr>
          <w:b/>
          <w:i/>
          <w:iCs/>
          <w:lang w:eastAsia="zh-CN"/>
        </w:rPr>
        <w:t xml:space="preserve">for bandwidths </w:t>
      </w:r>
      <w:r w:rsidRPr="005148B0">
        <w:rPr>
          <w:b/>
          <w:i/>
          <w:iCs/>
          <w:lang w:eastAsia="zh-CN"/>
        </w:rPr>
        <w:t>up to 15 MHz and tigh</w:t>
      </w:r>
      <w:r w:rsidR="005148B0">
        <w:rPr>
          <w:b/>
          <w:i/>
          <w:iCs/>
          <w:lang w:eastAsia="zh-CN"/>
        </w:rPr>
        <w:t>t</w:t>
      </w:r>
      <w:r w:rsidRPr="005148B0">
        <w:rPr>
          <w:b/>
          <w:i/>
          <w:iCs/>
          <w:lang w:eastAsia="zh-CN"/>
        </w:rPr>
        <w:t xml:space="preserve">en </w:t>
      </w:r>
      <w:r w:rsidR="002378CE">
        <w:rPr>
          <w:b/>
          <w:i/>
          <w:iCs/>
          <w:lang w:eastAsia="zh-CN"/>
        </w:rPr>
        <w:t>it</w:t>
      </w:r>
      <w:r w:rsidRPr="005148B0">
        <w:rPr>
          <w:b/>
          <w:i/>
          <w:iCs/>
          <w:lang w:eastAsia="zh-CN"/>
        </w:rPr>
        <w:t xml:space="preserve"> for </w:t>
      </w:r>
      <w:r w:rsidR="005148B0">
        <w:rPr>
          <w:b/>
          <w:i/>
          <w:iCs/>
          <w:lang w:eastAsia="zh-CN"/>
        </w:rPr>
        <w:t xml:space="preserve">bandwidths </w:t>
      </w:r>
      <w:r w:rsidRPr="005148B0">
        <w:rPr>
          <w:b/>
          <w:i/>
          <w:iCs/>
          <w:lang w:eastAsia="zh-CN"/>
        </w:rPr>
        <w:t xml:space="preserve">greater than 15 </w:t>
      </w:r>
      <w:proofErr w:type="spellStart"/>
      <w:r w:rsidRPr="005148B0">
        <w:rPr>
          <w:b/>
          <w:i/>
          <w:iCs/>
          <w:lang w:eastAsia="zh-CN"/>
        </w:rPr>
        <w:t>MHz</w:t>
      </w:r>
      <w:r w:rsidR="002378CE">
        <w:rPr>
          <w:b/>
          <w:i/>
          <w:iCs/>
          <w:lang w:eastAsia="zh-CN"/>
        </w:rPr>
        <w:t>.</w:t>
      </w:r>
      <w:proofErr w:type="spellEnd"/>
    </w:p>
    <w:p w14:paraId="1FA83B14" w14:textId="720161CA" w:rsidR="00756763" w:rsidRDefault="00756763" w:rsidP="009857C3">
      <w:pPr>
        <w:spacing w:afterLines="50" w:after="120"/>
        <w:rPr>
          <w:b/>
          <w:lang w:eastAsia="zh-CN"/>
        </w:rPr>
      </w:pPr>
    </w:p>
    <w:p w14:paraId="4DC2BB1E" w14:textId="324A5AC7" w:rsidR="00CF2252" w:rsidRPr="00756763" w:rsidRDefault="00CF2252" w:rsidP="00CF2252">
      <w:pPr>
        <w:spacing w:afterLines="50" w:after="120"/>
        <w:rPr>
          <w:b/>
          <w:u w:val="single"/>
          <w:lang w:eastAsia="zh-CN"/>
        </w:rPr>
      </w:pPr>
      <w:r>
        <w:rPr>
          <w:b/>
          <w:u w:val="single"/>
          <w:lang w:eastAsia="zh-CN"/>
        </w:rPr>
        <w:t>Asymmetric channel bandwidth</w:t>
      </w:r>
    </w:p>
    <w:p w14:paraId="5EC48AB1" w14:textId="0285C72B" w:rsidR="000F3CBD" w:rsidRDefault="00B44EE2" w:rsidP="000F3CBD">
      <w:pPr>
        <w:spacing w:afterLines="50" w:after="120"/>
      </w:pPr>
      <w:r>
        <w:t xml:space="preserve">In RAN4#104-bis-e, asymmetric channel bandwidth is proposed to enable MFBI so that </w:t>
      </w:r>
      <w:r w:rsidR="00EB3534">
        <w:t xml:space="preserve">a </w:t>
      </w:r>
      <w:r>
        <w:t>part of the channel block can be used as band n71 in band n105 network [7].</w:t>
      </w:r>
    </w:p>
    <w:p w14:paraId="319066F7" w14:textId="747125D3" w:rsidR="005F0A1E" w:rsidRDefault="005F0A1E" w:rsidP="000F3CBD">
      <w:pPr>
        <w:spacing w:afterLines="50" w:after="120"/>
      </w:pPr>
      <w:r>
        <w:t>The asymmetric bandwidth combination sets defined for n71 are found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F0A1E" w:rsidRPr="00A1115A" w14:paraId="0F9167FB" w14:textId="77777777" w:rsidTr="00535F0D">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A3F9DF8" w14:textId="77777777" w:rsidR="005F0A1E" w:rsidRPr="00A1115A" w:rsidRDefault="005F0A1E" w:rsidP="00535F0D">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759C3B50" w14:textId="77777777" w:rsidR="005F0A1E" w:rsidRPr="00A1115A" w:rsidRDefault="005F0A1E" w:rsidP="00535F0D">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059C6586" w14:textId="77777777" w:rsidR="005F0A1E" w:rsidRPr="00A1115A" w:rsidRDefault="005F0A1E" w:rsidP="00535F0D">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BEF8A16" w14:textId="77777777" w:rsidR="005F0A1E" w:rsidRPr="00A1115A" w:rsidRDefault="005F0A1E" w:rsidP="00535F0D">
            <w:pPr>
              <w:pStyle w:val="TAH"/>
              <w:rPr>
                <w:lang w:val="en-US"/>
              </w:rPr>
            </w:pPr>
            <w:r w:rsidRPr="00A1115A">
              <w:rPr>
                <w:bCs/>
                <w:lang w:val="en-US"/>
              </w:rPr>
              <w:t>Asymmetric channel bandwidth combination set</w:t>
            </w:r>
          </w:p>
        </w:tc>
      </w:tr>
      <w:tr w:rsidR="005F0A1E" w:rsidRPr="00A1115A" w14:paraId="6560A555" w14:textId="77777777" w:rsidTr="00535F0D">
        <w:trPr>
          <w:jc w:val="center"/>
        </w:trPr>
        <w:tc>
          <w:tcPr>
            <w:tcW w:w="1278" w:type="dxa"/>
            <w:tcBorders>
              <w:left w:val="single" w:sz="4" w:space="0" w:color="auto"/>
              <w:bottom w:val="nil"/>
              <w:right w:val="single" w:sz="4" w:space="0" w:color="auto"/>
            </w:tcBorders>
            <w:shd w:val="clear" w:color="auto" w:fill="auto"/>
            <w:vAlign w:val="center"/>
          </w:tcPr>
          <w:p w14:paraId="4616334F" w14:textId="77777777" w:rsidR="005F0A1E" w:rsidRPr="00A1115A" w:rsidRDefault="005F0A1E" w:rsidP="00535F0D">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CBB331E" w14:textId="77777777" w:rsidR="005F0A1E" w:rsidRPr="00A1115A" w:rsidRDefault="005F0A1E" w:rsidP="00535F0D">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4A4E270" w14:textId="77777777" w:rsidR="005F0A1E" w:rsidRPr="00A1115A" w:rsidRDefault="005F0A1E" w:rsidP="00535F0D">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48FA2AE" w14:textId="77777777" w:rsidR="005F0A1E" w:rsidRPr="00A1115A" w:rsidRDefault="005F0A1E" w:rsidP="00535F0D">
            <w:pPr>
              <w:pStyle w:val="TAC"/>
              <w:rPr>
                <w:lang w:eastAsia="zh-CN"/>
              </w:rPr>
            </w:pPr>
            <w:r w:rsidRPr="00A1115A">
              <w:rPr>
                <w:rFonts w:hint="eastAsia"/>
                <w:lang w:eastAsia="zh-CN"/>
              </w:rPr>
              <w:t>0</w:t>
            </w:r>
          </w:p>
        </w:tc>
      </w:tr>
      <w:tr w:rsidR="005F0A1E" w:rsidRPr="00A1115A" w14:paraId="1E362C25" w14:textId="77777777" w:rsidTr="00535F0D">
        <w:trPr>
          <w:jc w:val="center"/>
        </w:trPr>
        <w:tc>
          <w:tcPr>
            <w:tcW w:w="1278" w:type="dxa"/>
            <w:tcBorders>
              <w:top w:val="nil"/>
              <w:left w:val="single" w:sz="4" w:space="0" w:color="auto"/>
              <w:bottom w:val="nil"/>
              <w:right w:val="single" w:sz="4" w:space="0" w:color="auto"/>
            </w:tcBorders>
            <w:shd w:val="clear" w:color="auto" w:fill="auto"/>
            <w:vAlign w:val="center"/>
          </w:tcPr>
          <w:p w14:paraId="47B38997" w14:textId="77777777" w:rsidR="005F0A1E" w:rsidRPr="00A1115A" w:rsidRDefault="005F0A1E" w:rsidP="00535F0D">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DB24C48" w14:textId="77777777" w:rsidR="005F0A1E" w:rsidRPr="00A1115A" w:rsidRDefault="005F0A1E" w:rsidP="00535F0D">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C254B9C" w14:textId="77777777" w:rsidR="005F0A1E" w:rsidRPr="00A1115A" w:rsidRDefault="005F0A1E" w:rsidP="00535F0D">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4DD27743" w14:textId="77777777" w:rsidR="005F0A1E" w:rsidRPr="00A1115A" w:rsidRDefault="005F0A1E" w:rsidP="00535F0D">
            <w:pPr>
              <w:pStyle w:val="TAC"/>
              <w:rPr>
                <w:lang w:eastAsia="fi-FI"/>
              </w:rPr>
            </w:pPr>
          </w:p>
        </w:tc>
      </w:tr>
      <w:tr w:rsidR="005F0A1E" w:rsidRPr="00A1115A" w14:paraId="60BBD167" w14:textId="77777777" w:rsidTr="00535F0D">
        <w:trPr>
          <w:jc w:val="center"/>
        </w:trPr>
        <w:tc>
          <w:tcPr>
            <w:tcW w:w="1278" w:type="dxa"/>
            <w:tcBorders>
              <w:top w:val="nil"/>
              <w:left w:val="single" w:sz="4" w:space="0" w:color="auto"/>
              <w:bottom w:val="nil"/>
              <w:right w:val="single" w:sz="4" w:space="0" w:color="auto"/>
            </w:tcBorders>
            <w:shd w:val="clear" w:color="auto" w:fill="auto"/>
            <w:vAlign w:val="center"/>
          </w:tcPr>
          <w:p w14:paraId="1F484303" w14:textId="77777777" w:rsidR="005F0A1E" w:rsidRPr="00A1115A" w:rsidRDefault="005F0A1E" w:rsidP="00535F0D">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23F8D14" w14:textId="77777777" w:rsidR="005F0A1E" w:rsidRPr="00A1115A" w:rsidRDefault="005F0A1E" w:rsidP="00535F0D">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B13FA94" w14:textId="77777777" w:rsidR="005F0A1E" w:rsidRPr="00A1115A" w:rsidRDefault="005F0A1E" w:rsidP="00535F0D">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880D016" w14:textId="77777777" w:rsidR="005F0A1E" w:rsidRPr="00A1115A" w:rsidRDefault="005F0A1E" w:rsidP="00535F0D">
            <w:pPr>
              <w:pStyle w:val="TAC"/>
              <w:rPr>
                <w:lang w:eastAsia="fi-FI"/>
              </w:rPr>
            </w:pPr>
          </w:p>
        </w:tc>
      </w:tr>
      <w:tr w:rsidR="005F0A1E" w:rsidRPr="00A1115A" w14:paraId="0371E4D8" w14:textId="77777777" w:rsidTr="00535F0D">
        <w:trPr>
          <w:jc w:val="center"/>
        </w:trPr>
        <w:tc>
          <w:tcPr>
            <w:tcW w:w="1278" w:type="dxa"/>
            <w:tcBorders>
              <w:top w:val="nil"/>
              <w:left w:val="single" w:sz="4" w:space="0" w:color="auto"/>
              <w:bottom w:val="nil"/>
              <w:right w:val="single" w:sz="4" w:space="0" w:color="auto"/>
            </w:tcBorders>
            <w:shd w:val="clear" w:color="auto" w:fill="auto"/>
            <w:vAlign w:val="center"/>
          </w:tcPr>
          <w:p w14:paraId="205D4E76" w14:textId="77777777" w:rsidR="005F0A1E" w:rsidRPr="00A1115A" w:rsidRDefault="005F0A1E" w:rsidP="00535F0D">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697C9E1" w14:textId="77777777" w:rsidR="005F0A1E" w:rsidRPr="00A1115A" w:rsidRDefault="005F0A1E" w:rsidP="00535F0D">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78287B60" w14:textId="77777777" w:rsidR="005F0A1E" w:rsidRPr="00A1115A" w:rsidRDefault="005F0A1E" w:rsidP="00535F0D">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44120C62" w14:textId="77777777" w:rsidR="005F0A1E" w:rsidRPr="00A1115A" w:rsidRDefault="005F0A1E" w:rsidP="00535F0D">
            <w:pPr>
              <w:pStyle w:val="TAC"/>
              <w:rPr>
                <w:lang w:eastAsia="fi-FI"/>
              </w:rPr>
            </w:pPr>
            <w:r>
              <w:rPr>
                <w:lang w:eastAsia="zh-CN"/>
              </w:rPr>
              <w:t>1</w:t>
            </w:r>
          </w:p>
        </w:tc>
      </w:tr>
      <w:tr w:rsidR="005F0A1E" w:rsidRPr="00A1115A" w14:paraId="12E8435F" w14:textId="77777777" w:rsidTr="00535F0D">
        <w:trPr>
          <w:jc w:val="center"/>
        </w:trPr>
        <w:tc>
          <w:tcPr>
            <w:tcW w:w="1278" w:type="dxa"/>
            <w:tcBorders>
              <w:top w:val="nil"/>
              <w:left w:val="single" w:sz="4" w:space="0" w:color="auto"/>
              <w:bottom w:val="nil"/>
              <w:right w:val="single" w:sz="4" w:space="0" w:color="auto"/>
            </w:tcBorders>
            <w:shd w:val="clear" w:color="auto" w:fill="auto"/>
            <w:vAlign w:val="center"/>
          </w:tcPr>
          <w:p w14:paraId="4364F2C2" w14:textId="77777777" w:rsidR="005F0A1E" w:rsidRPr="00A1115A" w:rsidRDefault="005F0A1E" w:rsidP="00535F0D">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2C1D079" w14:textId="77777777" w:rsidR="005F0A1E" w:rsidRPr="00A1115A" w:rsidRDefault="005F0A1E" w:rsidP="00535F0D">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30677D30" w14:textId="77777777" w:rsidR="005F0A1E" w:rsidRPr="00A1115A" w:rsidRDefault="005F0A1E" w:rsidP="00535F0D">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0D3A5C01" w14:textId="77777777" w:rsidR="005F0A1E" w:rsidRPr="00A1115A" w:rsidRDefault="005F0A1E" w:rsidP="00535F0D">
            <w:pPr>
              <w:pStyle w:val="TAC"/>
              <w:rPr>
                <w:lang w:eastAsia="fi-FI"/>
              </w:rPr>
            </w:pPr>
          </w:p>
        </w:tc>
      </w:tr>
      <w:tr w:rsidR="005F0A1E" w:rsidRPr="00A1115A" w14:paraId="2BA1E123" w14:textId="77777777" w:rsidTr="00535F0D">
        <w:trPr>
          <w:jc w:val="center"/>
        </w:trPr>
        <w:tc>
          <w:tcPr>
            <w:tcW w:w="1278" w:type="dxa"/>
            <w:tcBorders>
              <w:top w:val="nil"/>
              <w:left w:val="single" w:sz="4" w:space="0" w:color="auto"/>
              <w:bottom w:val="nil"/>
              <w:right w:val="single" w:sz="4" w:space="0" w:color="auto"/>
            </w:tcBorders>
            <w:shd w:val="clear" w:color="auto" w:fill="auto"/>
            <w:vAlign w:val="center"/>
          </w:tcPr>
          <w:p w14:paraId="736D3F0B" w14:textId="77777777" w:rsidR="005F0A1E" w:rsidRPr="00A1115A" w:rsidRDefault="005F0A1E" w:rsidP="00535F0D">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118774A" w14:textId="77777777" w:rsidR="005F0A1E" w:rsidRPr="00A1115A" w:rsidRDefault="005F0A1E" w:rsidP="00535F0D">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62A53A1B" w14:textId="77777777" w:rsidR="005F0A1E" w:rsidRPr="00A1115A" w:rsidRDefault="005F0A1E" w:rsidP="00535F0D">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77B3110C" w14:textId="77777777" w:rsidR="005F0A1E" w:rsidRPr="00A1115A" w:rsidRDefault="005F0A1E" w:rsidP="00535F0D">
            <w:pPr>
              <w:pStyle w:val="TAC"/>
              <w:rPr>
                <w:lang w:eastAsia="fi-FI"/>
              </w:rPr>
            </w:pPr>
          </w:p>
        </w:tc>
      </w:tr>
      <w:tr w:rsidR="005F0A1E" w:rsidRPr="00A1115A" w14:paraId="39DD6330" w14:textId="77777777" w:rsidTr="00535F0D">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7C46C537" w14:textId="77777777" w:rsidR="005F0A1E" w:rsidRPr="00A1115A" w:rsidRDefault="005F0A1E" w:rsidP="00535F0D">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208D673" w14:textId="77777777" w:rsidR="005F0A1E" w:rsidRPr="00A1115A" w:rsidRDefault="005F0A1E" w:rsidP="00535F0D">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6817E333" w14:textId="77777777" w:rsidR="005F0A1E" w:rsidRPr="00A1115A" w:rsidRDefault="005F0A1E" w:rsidP="00535F0D">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7740B2B" w14:textId="77777777" w:rsidR="005F0A1E" w:rsidRPr="00A1115A" w:rsidRDefault="005F0A1E" w:rsidP="00535F0D">
            <w:pPr>
              <w:pStyle w:val="TAC"/>
              <w:rPr>
                <w:lang w:eastAsia="fi-FI"/>
              </w:rPr>
            </w:pPr>
          </w:p>
        </w:tc>
      </w:tr>
      <w:tr w:rsidR="005F0A1E" w:rsidRPr="00A1115A" w14:paraId="5E8FA2E4" w14:textId="77777777" w:rsidTr="00535F0D">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7D32F7EF" w14:textId="77777777" w:rsidR="005F0A1E" w:rsidRPr="00A1115A" w:rsidRDefault="005F0A1E" w:rsidP="00535F0D">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275E8150" w14:textId="77777777" w:rsidR="005F0A1E" w:rsidRPr="00A1115A" w:rsidRDefault="005F0A1E" w:rsidP="00535F0D">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6F93ACB5" w14:textId="77777777" w:rsidR="005F0A1E" w:rsidRPr="00A1115A" w:rsidRDefault="005F0A1E" w:rsidP="00535F0D">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0F558302" w14:textId="77777777" w:rsidR="005F0A1E" w:rsidRPr="00A1115A" w:rsidRDefault="005F0A1E" w:rsidP="00535F0D">
            <w:pPr>
              <w:pStyle w:val="TAC"/>
              <w:rPr>
                <w:rFonts w:cs="Arial"/>
                <w:szCs w:val="18"/>
                <w:lang w:eastAsia="zh-CN"/>
              </w:rPr>
            </w:pPr>
            <w:r>
              <w:rPr>
                <w:lang w:eastAsia="fi-FI"/>
              </w:rPr>
              <w:t>2</w:t>
            </w:r>
          </w:p>
        </w:tc>
      </w:tr>
    </w:tbl>
    <w:p w14:paraId="022C582E" w14:textId="2BD09FC4" w:rsidR="005F0A1E" w:rsidRDefault="005F0A1E" w:rsidP="000F3CBD">
      <w:pPr>
        <w:spacing w:afterLines="50" w:after="120"/>
        <w:rPr>
          <w:b/>
          <w:lang w:eastAsia="zh-CN"/>
        </w:rPr>
      </w:pPr>
    </w:p>
    <w:p w14:paraId="3EAB7720" w14:textId="56128228" w:rsidR="005F0A1E" w:rsidRDefault="005F0A1E" w:rsidP="000F3CBD">
      <w:pPr>
        <w:spacing w:afterLines="50" w:after="120"/>
        <w:rPr>
          <w:bCs/>
          <w:lang w:eastAsia="zh-CN"/>
        </w:rPr>
      </w:pPr>
      <w:r>
        <w:rPr>
          <w:bCs/>
          <w:lang w:eastAsia="zh-CN"/>
        </w:rPr>
        <w:t xml:space="preserve">As uplink bandwidth is limited to 20 MHz for n105, set </w:t>
      </w:r>
      <w:r w:rsidR="003D1E8B">
        <w:rPr>
          <w:bCs/>
          <w:lang w:eastAsia="zh-CN"/>
        </w:rPr>
        <w:t>2</w:t>
      </w:r>
      <w:r>
        <w:rPr>
          <w:bCs/>
          <w:lang w:eastAsia="zh-CN"/>
        </w:rPr>
        <w:t xml:space="preserve"> is anyway required for supporting downlink greater than 20 </w:t>
      </w:r>
      <w:proofErr w:type="spellStart"/>
      <w:r>
        <w:rPr>
          <w:bCs/>
          <w:lang w:eastAsia="zh-CN"/>
        </w:rPr>
        <w:t>MHz.</w:t>
      </w:r>
      <w:proofErr w:type="spellEnd"/>
      <w:r>
        <w:rPr>
          <w:bCs/>
          <w:lang w:eastAsia="zh-CN"/>
        </w:rPr>
        <w:t xml:space="preserve"> </w:t>
      </w:r>
    </w:p>
    <w:p w14:paraId="73D70C91" w14:textId="50E5A44A" w:rsidR="005F0A1E" w:rsidRPr="005148B0" w:rsidRDefault="005F0A1E" w:rsidP="005F0A1E">
      <w:pPr>
        <w:spacing w:afterLines="50" w:after="120"/>
        <w:rPr>
          <w:b/>
          <w:i/>
          <w:iCs/>
          <w:lang w:eastAsia="zh-CN"/>
        </w:rPr>
      </w:pPr>
      <w:r>
        <w:rPr>
          <w:b/>
          <w:i/>
          <w:iCs/>
          <w:lang w:eastAsia="zh-CN"/>
        </w:rPr>
        <w:t>Observation</w:t>
      </w:r>
      <w:r w:rsidRPr="005148B0">
        <w:rPr>
          <w:b/>
          <w:i/>
          <w:iCs/>
          <w:lang w:eastAsia="zh-CN"/>
        </w:rPr>
        <w:t xml:space="preserve"> 1: </w:t>
      </w:r>
      <w:r>
        <w:rPr>
          <w:b/>
          <w:i/>
          <w:iCs/>
          <w:lang w:eastAsia="zh-CN"/>
        </w:rPr>
        <w:t xml:space="preserve">Asymmetric channel bandwidth combination </w:t>
      </w:r>
      <w:r w:rsidRPr="005F0A1E">
        <w:rPr>
          <w:b/>
          <w:i/>
          <w:iCs/>
          <w:lang w:eastAsia="zh-CN"/>
        </w:rPr>
        <w:t xml:space="preserve">set </w:t>
      </w:r>
      <w:r>
        <w:rPr>
          <w:b/>
          <w:i/>
          <w:iCs/>
          <w:lang w:eastAsia="zh-CN"/>
        </w:rPr>
        <w:t>2</w:t>
      </w:r>
      <w:r w:rsidRPr="005F0A1E">
        <w:rPr>
          <w:b/>
          <w:i/>
          <w:iCs/>
          <w:lang w:eastAsia="zh-CN"/>
        </w:rPr>
        <w:t xml:space="preserve"> </w:t>
      </w:r>
      <w:r>
        <w:rPr>
          <w:b/>
          <w:i/>
          <w:iCs/>
          <w:lang w:eastAsia="zh-CN"/>
        </w:rPr>
        <w:t xml:space="preserve">for band </w:t>
      </w:r>
      <w:r w:rsidR="00F7154C">
        <w:rPr>
          <w:b/>
          <w:i/>
          <w:iCs/>
          <w:lang w:eastAsia="zh-CN"/>
        </w:rPr>
        <w:t>n</w:t>
      </w:r>
      <w:r>
        <w:rPr>
          <w:b/>
          <w:i/>
          <w:iCs/>
          <w:lang w:eastAsia="zh-CN"/>
        </w:rPr>
        <w:t xml:space="preserve">71 </w:t>
      </w:r>
      <w:r w:rsidRPr="005F0A1E">
        <w:rPr>
          <w:b/>
          <w:i/>
          <w:iCs/>
          <w:lang w:eastAsia="zh-CN"/>
        </w:rPr>
        <w:t>is required for supporting downlink greater than 20 MHz</w:t>
      </w:r>
      <w:r>
        <w:rPr>
          <w:b/>
          <w:i/>
          <w:iCs/>
          <w:lang w:eastAsia="zh-CN"/>
        </w:rPr>
        <w:t xml:space="preserve"> for band n10</w:t>
      </w:r>
      <w:r w:rsidR="00901EB8">
        <w:rPr>
          <w:b/>
          <w:i/>
          <w:iCs/>
          <w:lang w:eastAsia="zh-CN"/>
        </w:rPr>
        <w:t>5</w:t>
      </w:r>
      <w:r w:rsidRPr="005F0A1E">
        <w:rPr>
          <w:b/>
          <w:i/>
          <w:iCs/>
          <w:lang w:eastAsia="zh-CN"/>
        </w:rPr>
        <w:t>.</w:t>
      </w:r>
    </w:p>
    <w:p w14:paraId="7142E2E6" w14:textId="77777777" w:rsidR="005F0A1E" w:rsidRDefault="005F0A1E" w:rsidP="000F3CBD">
      <w:pPr>
        <w:spacing w:afterLines="50" w:after="120"/>
        <w:rPr>
          <w:bCs/>
          <w:lang w:eastAsia="zh-CN"/>
        </w:rPr>
      </w:pPr>
    </w:p>
    <w:p w14:paraId="79646F3F" w14:textId="0FDEBE6D" w:rsidR="003760C7" w:rsidRDefault="005F0A1E" w:rsidP="000F3CBD">
      <w:pPr>
        <w:spacing w:afterLines="50" w:after="120"/>
        <w:rPr>
          <w:bCs/>
          <w:lang w:eastAsia="zh-CN"/>
        </w:rPr>
      </w:pPr>
      <w:r>
        <w:rPr>
          <w:bCs/>
          <w:lang w:eastAsia="zh-CN"/>
        </w:rPr>
        <w:t>The proposal in [7] is</w:t>
      </w:r>
      <w:r w:rsidR="003760C7">
        <w:rPr>
          <w:bCs/>
          <w:lang w:eastAsia="zh-CN"/>
        </w:rPr>
        <w:t xml:space="preserve"> (at least)</w:t>
      </w:r>
      <w:r>
        <w:rPr>
          <w:bCs/>
          <w:lang w:eastAsia="zh-CN"/>
        </w:rPr>
        <w:t xml:space="preserve"> to use set 0 for uplink up to 15 MHz</w:t>
      </w:r>
      <w:r w:rsidR="003760C7">
        <w:rPr>
          <w:bCs/>
          <w:lang w:eastAsia="zh-CN"/>
        </w:rPr>
        <w:t xml:space="preserve">, while DL is </w:t>
      </w:r>
      <w:r w:rsidR="00342406">
        <w:rPr>
          <w:bCs/>
          <w:lang w:eastAsia="zh-CN"/>
        </w:rPr>
        <w:t>PRB-</w:t>
      </w:r>
      <w:r w:rsidR="003760C7">
        <w:rPr>
          <w:bCs/>
          <w:lang w:eastAsia="zh-CN"/>
        </w:rPr>
        <w:t xml:space="preserve">blanked </w:t>
      </w:r>
      <w:r w:rsidR="00EF4392">
        <w:rPr>
          <w:bCs/>
          <w:lang w:eastAsia="zh-CN"/>
        </w:rPr>
        <w:t xml:space="preserve">by 5 </w:t>
      </w:r>
      <w:proofErr w:type="spellStart"/>
      <w:r w:rsidR="00EF4392">
        <w:rPr>
          <w:bCs/>
          <w:lang w:eastAsia="zh-CN"/>
        </w:rPr>
        <w:t>MHz</w:t>
      </w:r>
      <w:r w:rsidR="003760C7">
        <w:rPr>
          <w:bCs/>
          <w:lang w:eastAsia="zh-CN"/>
        </w:rPr>
        <w:t>.</w:t>
      </w:r>
      <w:proofErr w:type="spellEnd"/>
      <w:r w:rsidR="003760C7">
        <w:rPr>
          <w:bCs/>
          <w:lang w:eastAsia="zh-CN"/>
        </w:rPr>
        <w:t xml:space="preserve"> In this way, UE supporting n71 duplex -46 MHz and UE supporting n105 duplex -51 MHz can </w:t>
      </w:r>
      <w:r w:rsidR="002F0A40">
        <w:rPr>
          <w:bCs/>
          <w:lang w:eastAsia="zh-CN"/>
        </w:rPr>
        <w:t>coexist</w:t>
      </w:r>
      <w:r w:rsidR="003760C7">
        <w:rPr>
          <w:bCs/>
          <w:lang w:eastAsia="zh-CN"/>
        </w:rPr>
        <w:t xml:space="preserve"> with MFBI in the same network.</w:t>
      </w:r>
    </w:p>
    <w:p w14:paraId="7D8DF97E" w14:textId="68B28089" w:rsidR="005F0A1E" w:rsidRDefault="003760C7" w:rsidP="000F3CBD">
      <w:pPr>
        <w:spacing w:afterLines="50" w:after="120"/>
        <w:rPr>
          <w:bCs/>
          <w:lang w:eastAsia="zh-CN"/>
        </w:rPr>
      </w:pPr>
      <w:r>
        <w:rPr>
          <w:bCs/>
          <w:lang w:eastAsia="zh-CN"/>
        </w:rPr>
        <w:t>The</w:t>
      </w:r>
      <w:r w:rsidR="002F0A40">
        <w:rPr>
          <w:bCs/>
          <w:lang w:eastAsia="zh-CN"/>
        </w:rPr>
        <w:t xml:space="preserve"> main</w:t>
      </w:r>
      <w:r>
        <w:rPr>
          <w:bCs/>
          <w:lang w:eastAsia="zh-CN"/>
        </w:rPr>
        <w:t xml:space="preserve"> issue for this scheme is that the SIB1 downlink channel bandwidth is extended by 5 MHz beyond the operator block in order to fully utilize the uplink bandwidth, </w:t>
      </w:r>
      <w:r w:rsidR="00DA00E1">
        <w:rPr>
          <w:bCs/>
          <w:lang w:eastAsia="zh-CN"/>
        </w:rPr>
        <w:t>when</w:t>
      </w:r>
      <w:r>
        <w:rPr>
          <w:bCs/>
          <w:lang w:eastAsia="zh-CN"/>
        </w:rPr>
        <w:t xml:space="preserve"> operator has symmetric blocks. As UE sets its downlink channel filter according to the SIB1 channel bandwidth, the downlink channel filter overlaps with the adjacent channel, which may be used by another operator. This means </w:t>
      </w:r>
      <w:r w:rsidR="00E9475B">
        <w:rPr>
          <w:bCs/>
          <w:lang w:eastAsia="zh-CN"/>
        </w:rPr>
        <w:t xml:space="preserve">downlink performance is affected by the increased ACI caused by the adjacent channel interferer that is not suppressed by the </w:t>
      </w:r>
      <w:r w:rsidR="007A4E18">
        <w:rPr>
          <w:bCs/>
          <w:lang w:eastAsia="zh-CN"/>
        </w:rPr>
        <w:t xml:space="preserve">adequate </w:t>
      </w:r>
      <w:r w:rsidR="00E9475B">
        <w:rPr>
          <w:bCs/>
          <w:lang w:eastAsia="zh-CN"/>
        </w:rPr>
        <w:t xml:space="preserve">channel filter. In order to avoid this issue, downlink bandwidth shall be configured within the operator block. Then the uplink bandwidth is reduced by 5 MHz, which affects the uplink peak throughput performance. </w:t>
      </w:r>
      <w:r>
        <w:rPr>
          <w:bCs/>
          <w:lang w:eastAsia="zh-CN"/>
        </w:rPr>
        <w:t xml:space="preserve"> </w:t>
      </w:r>
    </w:p>
    <w:p w14:paraId="27CAA972" w14:textId="132CC62B" w:rsidR="00E9475B" w:rsidRPr="005148B0" w:rsidRDefault="00E9475B" w:rsidP="00E9475B">
      <w:pPr>
        <w:spacing w:afterLines="50" w:after="120"/>
        <w:rPr>
          <w:b/>
          <w:i/>
          <w:iCs/>
          <w:lang w:eastAsia="zh-CN"/>
        </w:rPr>
      </w:pPr>
      <w:r>
        <w:rPr>
          <w:b/>
          <w:i/>
          <w:iCs/>
          <w:lang w:eastAsia="zh-CN"/>
        </w:rPr>
        <w:t>Observation</w:t>
      </w:r>
      <w:r w:rsidRPr="005148B0">
        <w:rPr>
          <w:b/>
          <w:i/>
          <w:iCs/>
          <w:lang w:eastAsia="zh-CN"/>
        </w:rPr>
        <w:t xml:space="preserve"> </w:t>
      </w:r>
      <w:r>
        <w:rPr>
          <w:b/>
          <w:i/>
          <w:iCs/>
          <w:lang w:eastAsia="zh-CN"/>
        </w:rPr>
        <w:t>2</w:t>
      </w:r>
      <w:r w:rsidRPr="005148B0">
        <w:rPr>
          <w:b/>
          <w:i/>
          <w:iCs/>
          <w:lang w:eastAsia="zh-CN"/>
        </w:rPr>
        <w:t xml:space="preserve">: </w:t>
      </w:r>
      <w:r>
        <w:rPr>
          <w:b/>
          <w:i/>
          <w:iCs/>
          <w:lang w:eastAsia="zh-CN"/>
        </w:rPr>
        <w:t xml:space="preserve">MFBI scheme using asymmetric channel bandwidth will be affected by the increased downlink ACI if SIB1 channel bandwidth is configured beyond an operator block. If SIB1 channel bandwidth is configured within the operator block, uplink bandwidth is limited less than the operator block. Thus, either downlink or uplink performance is </w:t>
      </w:r>
      <w:r w:rsidR="007A4E18">
        <w:rPr>
          <w:b/>
          <w:i/>
          <w:iCs/>
          <w:lang w:eastAsia="zh-CN"/>
        </w:rPr>
        <w:t>degraded</w:t>
      </w:r>
      <w:r>
        <w:rPr>
          <w:b/>
          <w:i/>
          <w:iCs/>
          <w:lang w:eastAsia="zh-CN"/>
        </w:rPr>
        <w:t>.</w:t>
      </w:r>
    </w:p>
    <w:p w14:paraId="39EF5779" w14:textId="77777777" w:rsidR="003760C7" w:rsidRPr="005F0A1E" w:rsidRDefault="003760C7" w:rsidP="000F3CBD">
      <w:pPr>
        <w:spacing w:afterLines="50" w:after="120"/>
        <w:rPr>
          <w:bCs/>
          <w:lang w:eastAsia="zh-CN"/>
        </w:rPr>
      </w:pPr>
    </w:p>
    <w:p w14:paraId="3907C8F8" w14:textId="7C18FB3B" w:rsidR="00E9475B" w:rsidRDefault="00E9475B" w:rsidP="003760C7">
      <w:pPr>
        <w:spacing w:afterLines="50" w:after="120"/>
        <w:rPr>
          <w:bCs/>
          <w:lang w:eastAsia="zh-CN"/>
        </w:rPr>
      </w:pPr>
      <w:r>
        <w:rPr>
          <w:bCs/>
          <w:lang w:eastAsia="zh-CN"/>
        </w:rPr>
        <w:t>Introducing the same asymmetric channel bandwidth combination sets as band n71 would not harm anything in n105, however, other than set 2 may not bring much benefit as it would degrade the system performance either in downlink or uplink.</w:t>
      </w:r>
      <w:r w:rsidR="007A4E18">
        <w:rPr>
          <w:bCs/>
          <w:lang w:eastAsia="zh-CN"/>
        </w:rPr>
        <w:t xml:space="preserve"> Thus, the propose</w:t>
      </w:r>
      <w:r w:rsidR="0024496F">
        <w:rPr>
          <w:bCs/>
          <w:lang w:eastAsia="zh-CN"/>
        </w:rPr>
        <w:t>d</w:t>
      </w:r>
      <w:r w:rsidR="007A4E18">
        <w:rPr>
          <w:bCs/>
          <w:lang w:eastAsia="zh-CN"/>
        </w:rPr>
        <w:t xml:space="preserve"> scheme to use MFBI of band n71 in band n105 network should not be encouraged.</w:t>
      </w:r>
    </w:p>
    <w:p w14:paraId="0D9FD567" w14:textId="046570E0" w:rsidR="003760C7" w:rsidRPr="005148B0" w:rsidRDefault="003760C7" w:rsidP="003760C7">
      <w:pPr>
        <w:spacing w:afterLines="50" w:after="120"/>
        <w:rPr>
          <w:b/>
          <w:i/>
          <w:iCs/>
          <w:lang w:eastAsia="zh-CN"/>
        </w:rPr>
      </w:pPr>
      <w:r>
        <w:rPr>
          <w:b/>
          <w:i/>
          <w:iCs/>
          <w:lang w:eastAsia="zh-CN"/>
        </w:rPr>
        <w:lastRenderedPageBreak/>
        <w:t>Observation</w:t>
      </w:r>
      <w:r w:rsidRPr="005148B0">
        <w:rPr>
          <w:b/>
          <w:i/>
          <w:iCs/>
          <w:lang w:eastAsia="zh-CN"/>
        </w:rPr>
        <w:t xml:space="preserve"> </w:t>
      </w:r>
      <w:r>
        <w:rPr>
          <w:b/>
          <w:i/>
          <w:iCs/>
          <w:lang w:eastAsia="zh-CN"/>
        </w:rPr>
        <w:t>3</w:t>
      </w:r>
      <w:r w:rsidRPr="005148B0">
        <w:rPr>
          <w:b/>
          <w:i/>
          <w:iCs/>
          <w:lang w:eastAsia="zh-CN"/>
        </w:rPr>
        <w:t xml:space="preserve">: </w:t>
      </w:r>
      <w:r>
        <w:rPr>
          <w:b/>
          <w:i/>
          <w:iCs/>
          <w:lang w:eastAsia="zh-CN"/>
        </w:rPr>
        <w:t>The same asymmetric channel bandwidth combination sets as n71 can be introduced to n105, however, other than the set 2 is in question if it provide</w:t>
      </w:r>
      <w:r w:rsidR="00BA5843">
        <w:rPr>
          <w:b/>
          <w:i/>
          <w:iCs/>
          <w:lang w:eastAsia="zh-CN"/>
        </w:rPr>
        <w:t>s</w:t>
      </w:r>
      <w:r>
        <w:rPr>
          <w:b/>
          <w:i/>
          <w:iCs/>
          <w:lang w:eastAsia="zh-CN"/>
        </w:rPr>
        <w:t xml:space="preserve"> any benefit </w:t>
      </w:r>
      <w:r w:rsidR="00BA5843">
        <w:rPr>
          <w:b/>
          <w:i/>
          <w:iCs/>
          <w:lang w:eastAsia="zh-CN"/>
        </w:rPr>
        <w:t>when</w:t>
      </w:r>
      <w:r>
        <w:rPr>
          <w:b/>
          <w:i/>
          <w:iCs/>
          <w:lang w:eastAsia="zh-CN"/>
        </w:rPr>
        <w:t xml:space="preserve"> operators </w:t>
      </w:r>
      <w:r w:rsidR="0024496F">
        <w:rPr>
          <w:b/>
          <w:i/>
          <w:iCs/>
          <w:lang w:eastAsia="zh-CN"/>
        </w:rPr>
        <w:t xml:space="preserve">in APT </w:t>
      </w:r>
      <w:r>
        <w:rPr>
          <w:b/>
          <w:i/>
          <w:iCs/>
          <w:lang w:eastAsia="zh-CN"/>
        </w:rPr>
        <w:t>only have symmetric block.</w:t>
      </w:r>
    </w:p>
    <w:p w14:paraId="22ACDE02" w14:textId="77777777" w:rsidR="009857C3" w:rsidRPr="00D51028" w:rsidRDefault="009857C3" w:rsidP="009F7DF6"/>
    <w:p w14:paraId="16207F8D" w14:textId="51158CD2" w:rsidR="004D7480" w:rsidRDefault="004D7480" w:rsidP="004D7480">
      <w:pPr>
        <w:pStyle w:val="Heading1"/>
      </w:pPr>
      <w:r>
        <w:t>Conclusion</w:t>
      </w:r>
    </w:p>
    <w:p w14:paraId="1DF425BE" w14:textId="241BA6FC" w:rsidR="000F3CBD" w:rsidRPr="000F3CBD" w:rsidRDefault="00DF0D8A" w:rsidP="000F3CBD">
      <w:pPr>
        <w:spacing w:afterLines="50" w:after="120"/>
        <w:rPr>
          <w:bCs/>
          <w:lang w:eastAsia="zh-CN"/>
        </w:rPr>
      </w:pPr>
      <w:r>
        <w:rPr>
          <w:bCs/>
          <w:lang w:eastAsia="zh-CN"/>
        </w:rPr>
        <w:t>Considering the co-</w:t>
      </w:r>
      <w:proofErr w:type="spellStart"/>
      <w:r>
        <w:rPr>
          <w:bCs/>
          <w:lang w:eastAsia="zh-CN"/>
        </w:rPr>
        <w:t>banding</w:t>
      </w:r>
      <w:proofErr w:type="spellEnd"/>
      <w:r>
        <w:rPr>
          <w:bCs/>
          <w:lang w:eastAsia="zh-CN"/>
        </w:rPr>
        <w:t xml:space="preserve"> with band n71 and larger duplex for n105 for -51 MHz, it is proposed that REFNSES for n105 shall not be relaxed from band n71.</w:t>
      </w:r>
      <w:r w:rsidR="00B44EE2">
        <w:rPr>
          <w:bCs/>
          <w:lang w:eastAsia="zh-CN"/>
        </w:rPr>
        <w:t xml:space="preserve"> We support that we k</w:t>
      </w:r>
      <w:r w:rsidR="00B44EE2" w:rsidRPr="00B44EE2">
        <w:rPr>
          <w:bCs/>
          <w:lang w:eastAsia="zh-CN"/>
        </w:rPr>
        <w:t xml:space="preserve">eep the REFSENS the same as band n71 for bandwidths up to 15 MHz and tighten the REFSNES for bandwidths greater than 15 </w:t>
      </w:r>
      <w:proofErr w:type="spellStart"/>
      <w:r w:rsidR="00B44EE2" w:rsidRPr="00B44EE2">
        <w:rPr>
          <w:bCs/>
          <w:lang w:eastAsia="zh-CN"/>
        </w:rPr>
        <w:t>MHz.</w:t>
      </w:r>
      <w:proofErr w:type="spellEnd"/>
    </w:p>
    <w:p w14:paraId="59BEB408" w14:textId="7657B42B" w:rsidR="00B44EE2" w:rsidRDefault="00B44EE2" w:rsidP="00B44EE2">
      <w:pPr>
        <w:spacing w:afterLines="50" w:after="120"/>
        <w:rPr>
          <w:b/>
          <w:i/>
          <w:iCs/>
          <w:lang w:eastAsia="zh-CN"/>
        </w:rPr>
      </w:pPr>
      <w:r w:rsidRPr="005148B0">
        <w:rPr>
          <w:b/>
          <w:i/>
          <w:iCs/>
          <w:lang w:eastAsia="zh-CN"/>
        </w:rPr>
        <w:t xml:space="preserve">Proposal 1: </w:t>
      </w:r>
      <w:r w:rsidR="002378CE" w:rsidRPr="005148B0">
        <w:rPr>
          <w:b/>
          <w:i/>
          <w:iCs/>
          <w:lang w:eastAsia="zh-CN"/>
        </w:rPr>
        <w:t xml:space="preserve">Keep the </w:t>
      </w:r>
      <w:r w:rsidR="00901EB8">
        <w:rPr>
          <w:b/>
          <w:i/>
          <w:iCs/>
          <w:lang w:eastAsia="zh-CN"/>
        </w:rPr>
        <w:t xml:space="preserve">n105 </w:t>
      </w:r>
      <w:r w:rsidR="002378CE" w:rsidRPr="005148B0">
        <w:rPr>
          <w:b/>
          <w:i/>
          <w:iCs/>
          <w:lang w:eastAsia="zh-CN"/>
        </w:rPr>
        <w:t>REFSENS</w:t>
      </w:r>
      <w:r w:rsidR="002378CE">
        <w:rPr>
          <w:b/>
          <w:i/>
          <w:iCs/>
          <w:lang w:eastAsia="zh-CN"/>
        </w:rPr>
        <w:t xml:space="preserve"> the same</w:t>
      </w:r>
      <w:r w:rsidR="002378CE" w:rsidRPr="005148B0">
        <w:rPr>
          <w:b/>
          <w:i/>
          <w:iCs/>
          <w:lang w:eastAsia="zh-CN"/>
        </w:rPr>
        <w:t xml:space="preserve"> as band n71 </w:t>
      </w:r>
      <w:r w:rsidR="002378CE">
        <w:rPr>
          <w:b/>
          <w:i/>
          <w:iCs/>
          <w:lang w:eastAsia="zh-CN"/>
        </w:rPr>
        <w:t xml:space="preserve">for bandwidths </w:t>
      </w:r>
      <w:r w:rsidR="002378CE" w:rsidRPr="005148B0">
        <w:rPr>
          <w:b/>
          <w:i/>
          <w:iCs/>
          <w:lang w:eastAsia="zh-CN"/>
        </w:rPr>
        <w:t>up to 15 MHz and tigh</w:t>
      </w:r>
      <w:r w:rsidR="002378CE">
        <w:rPr>
          <w:b/>
          <w:i/>
          <w:iCs/>
          <w:lang w:eastAsia="zh-CN"/>
        </w:rPr>
        <w:t>t</w:t>
      </w:r>
      <w:r w:rsidR="002378CE" w:rsidRPr="005148B0">
        <w:rPr>
          <w:b/>
          <w:i/>
          <w:iCs/>
          <w:lang w:eastAsia="zh-CN"/>
        </w:rPr>
        <w:t xml:space="preserve">en </w:t>
      </w:r>
      <w:r w:rsidR="002378CE">
        <w:rPr>
          <w:b/>
          <w:i/>
          <w:iCs/>
          <w:lang w:eastAsia="zh-CN"/>
        </w:rPr>
        <w:t>it</w:t>
      </w:r>
      <w:r w:rsidR="002378CE" w:rsidRPr="005148B0">
        <w:rPr>
          <w:b/>
          <w:i/>
          <w:iCs/>
          <w:lang w:eastAsia="zh-CN"/>
        </w:rPr>
        <w:t xml:space="preserve"> for </w:t>
      </w:r>
      <w:r w:rsidR="002378CE">
        <w:rPr>
          <w:b/>
          <w:i/>
          <w:iCs/>
          <w:lang w:eastAsia="zh-CN"/>
        </w:rPr>
        <w:t xml:space="preserve">bandwidths </w:t>
      </w:r>
      <w:r w:rsidR="002378CE" w:rsidRPr="005148B0">
        <w:rPr>
          <w:b/>
          <w:i/>
          <w:iCs/>
          <w:lang w:eastAsia="zh-CN"/>
        </w:rPr>
        <w:t xml:space="preserve">greater than 15 </w:t>
      </w:r>
      <w:proofErr w:type="spellStart"/>
      <w:r w:rsidR="002378CE" w:rsidRPr="005148B0">
        <w:rPr>
          <w:b/>
          <w:i/>
          <w:iCs/>
          <w:lang w:eastAsia="zh-CN"/>
        </w:rPr>
        <w:t>MHz</w:t>
      </w:r>
      <w:r w:rsidR="002378CE">
        <w:rPr>
          <w:b/>
          <w:i/>
          <w:iCs/>
          <w:lang w:eastAsia="zh-CN"/>
        </w:rPr>
        <w:t>.</w:t>
      </w:r>
      <w:proofErr w:type="spellEnd"/>
    </w:p>
    <w:p w14:paraId="7A1F034C" w14:textId="12CE71AC" w:rsidR="00BA5843" w:rsidRDefault="00BA5843" w:rsidP="00BA5843">
      <w:pPr>
        <w:spacing w:afterLines="50" w:after="120"/>
        <w:rPr>
          <w:b/>
          <w:i/>
          <w:iCs/>
          <w:lang w:eastAsia="zh-CN"/>
        </w:rPr>
      </w:pPr>
    </w:p>
    <w:p w14:paraId="14EB9F17" w14:textId="68142187" w:rsidR="00BA5843" w:rsidRPr="00BA5843" w:rsidRDefault="00BA5843" w:rsidP="00BA5843">
      <w:pPr>
        <w:spacing w:afterLines="50" w:after="120"/>
        <w:rPr>
          <w:bCs/>
          <w:lang w:eastAsia="zh-CN"/>
        </w:rPr>
      </w:pPr>
      <w:r>
        <w:rPr>
          <w:bCs/>
          <w:lang w:eastAsia="zh-CN"/>
        </w:rPr>
        <w:t>Regarding asymmetric channel bandwidth, the set 2 in band n71 needs to be introduced to n105, however, it is not clear if there is any benefit to introduce other combination sets.</w:t>
      </w:r>
    </w:p>
    <w:p w14:paraId="1F2B605D" w14:textId="14DC7D75" w:rsidR="00901EB8" w:rsidRPr="005148B0" w:rsidRDefault="00901EB8" w:rsidP="00901EB8">
      <w:pPr>
        <w:spacing w:afterLines="50" w:after="120"/>
        <w:rPr>
          <w:b/>
          <w:i/>
          <w:iCs/>
          <w:lang w:eastAsia="zh-CN"/>
        </w:rPr>
      </w:pPr>
      <w:r>
        <w:rPr>
          <w:b/>
          <w:i/>
          <w:iCs/>
          <w:lang w:eastAsia="zh-CN"/>
        </w:rPr>
        <w:t>Observation</w:t>
      </w:r>
      <w:r w:rsidRPr="005148B0">
        <w:rPr>
          <w:b/>
          <w:i/>
          <w:iCs/>
          <w:lang w:eastAsia="zh-CN"/>
        </w:rPr>
        <w:t xml:space="preserve"> 1: </w:t>
      </w:r>
      <w:r>
        <w:rPr>
          <w:b/>
          <w:i/>
          <w:iCs/>
          <w:lang w:eastAsia="zh-CN"/>
        </w:rPr>
        <w:t xml:space="preserve">Asymmetric channel bandwidth combination </w:t>
      </w:r>
      <w:r w:rsidRPr="005F0A1E">
        <w:rPr>
          <w:b/>
          <w:i/>
          <w:iCs/>
          <w:lang w:eastAsia="zh-CN"/>
        </w:rPr>
        <w:t xml:space="preserve">set </w:t>
      </w:r>
      <w:r>
        <w:rPr>
          <w:b/>
          <w:i/>
          <w:iCs/>
          <w:lang w:eastAsia="zh-CN"/>
        </w:rPr>
        <w:t>2</w:t>
      </w:r>
      <w:r w:rsidRPr="005F0A1E">
        <w:rPr>
          <w:b/>
          <w:i/>
          <w:iCs/>
          <w:lang w:eastAsia="zh-CN"/>
        </w:rPr>
        <w:t xml:space="preserve"> </w:t>
      </w:r>
      <w:r>
        <w:rPr>
          <w:b/>
          <w:i/>
          <w:iCs/>
          <w:lang w:eastAsia="zh-CN"/>
        </w:rPr>
        <w:t xml:space="preserve">for band </w:t>
      </w:r>
      <w:r w:rsidR="00F7154C">
        <w:rPr>
          <w:b/>
          <w:i/>
          <w:iCs/>
          <w:lang w:eastAsia="zh-CN"/>
        </w:rPr>
        <w:t>n</w:t>
      </w:r>
      <w:r>
        <w:rPr>
          <w:b/>
          <w:i/>
          <w:iCs/>
          <w:lang w:eastAsia="zh-CN"/>
        </w:rPr>
        <w:t xml:space="preserve">71 </w:t>
      </w:r>
      <w:r w:rsidRPr="005F0A1E">
        <w:rPr>
          <w:b/>
          <w:i/>
          <w:iCs/>
          <w:lang w:eastAsia="zh-CN"/>
        </w:rPr>
        <w:t>is required for supporting downlink greater than 20 MHz</w:t>
      </w:r>
      <w:r>
        <w:rPr>
          <w:b/>
          <w:i/>
          <w:iCs/>
          <w:lang w:eastAsia="zh-CN"/>
        </w:rPr>
        <w:t xml:space="preserve"> for band n105</w:t>
      </w:r>
      <w:r w:rsidRPr="005F0A1E">
        <w:rPr>
          <w:b/>
          <w:i/>
          <w:iCs/>
          <w:lang w:eastAsia="zh-CN"/>
        </w:rPr>
        <w:t>.</w:t>
      </w:r>
    </w:p>
    <w:p w14:paraId="075BB610" w14:textId="77777777" w:rsidR="007A4E18" w:rsidRPr="005148B0" w:rsidRDefault="007A4E18" w:rsidP="007A4E18">
      <w:pPr>
        <w:spacing w:afterLines="50" w:after="120"/>
        <w:rPr>
          <w:b/>
          <w:i/>
          <w:iCs/>
          <w:lang w:eastAsia="zh-CN"/>
        </w:rPr>
      </w:pPr>
      <w:r>
        <w:rPr>
          <w:b/>
          <w:i/>
          <w:iCs/>
          <w:lang w:eastAsia="zh-CN"/>
        </w:rPr>
        <w:t>Observation</w:t>
      </w:r>
      <w:r w:rsidRPr="005148B0">
        <w:rPr>
          <w:b/>
          <w:i/>
          <w:iCs/>
          <w:lang w:eastAsia="zh-CN"/>
        </w:rPr>
        <w:t xml:space="preserve"> </w:t>
      </w:r>
      <w:r>
        <w:rPr>
          <w:b/>
          <w:i/>
          <w:iCs/>
          <w:lang w:eastAsia="zh-CN"/>
        </w:rPr>
        <w:t>2</w:t>
      </w:r>
      <w:r w:rsidRPr="005148B0">
        <w:rPr>
          <w:b/>
          <w:i/>
          <w:iCs/>
          <w:lang w:eastAsia="zh-CN"/>
        </w:rPr>
        <w:t xml:space="preserve">: </w:t>
      </w:r>
      <w:r>
        <w:rPr>
          <w:b/>
          <w:i/>
          <w:iCs/>
          <w:lang w:eastAsia="zh-CN"/>
        </w:rPr>
        <w:t>MFBI scheme using asymmetric channel bandwidth will be affected by the increased downlink ACI if SIB1 channel bandwidth is configured beyond an operator block. If SIB1 channel bandwidth is configured within the operator block, uplink bandwidth is limited less than the operator block. Thus, either downlink or uplink performance is degraded.</w:t>
      </w:r>
    </w:p>
    <w:p w14:paraId="77B8335D" w14:textId="5765B0AB" w:rsidR="00BA5843" w:rsidRPr="005148B0" w:rsidRDefault="00BA5843" w:rsidP="00BA5843">
      <w:pPr>
        <w:spacing w:afterLines="50" w:after="120"/>
        <w:rPr>
          <w:b/>
          <w:i/>
          <w:iCs/>
          <w:lang w:eastAsia="zh-CN"/>
        </w:rPr>
      </w:pPr>
      <w:r>
        <w:rPr>
          <w:b/>
          <w:i/>
          <w:iCs/>
          <w:lang w:eastAsia="zh-CN"/>
        </w:rPr>
        <w:t>Observation</w:t>
      </w:r>
      <w:r w:rsidRPr="005148B0">
        <w:rPr>
          <w:b/>
          <w:i/>
          <w:iCs/>
          <w:lang w:eastAsia="zh-CN"/>
        </w:rPr>
        <w:t xml:space="preserve"> </w:t>
      </w:r>
      <w:r>
        <w:rPr>
          <w:b/>
          <w:i/>
          <w:iCs/>
          <w:lang w:eastAsia="zh-CN"/>
        </w:rPr>
        <w:t>3</w:t>
      </w:r>
      <w:r w:rsidRPr="005148B0">
        <w:rPr>
          <w:b/>
          <w:i/>
          <w:iCs/>
          <w:lang w:eastAsia="zh-CN"/>
        </w:rPr>
        <w:t xml:space="preserve">: </w:t>
      </w:r>
      <w:r>
        <w:rPr>
          <w:b/>
          <w:i/>
          <w:iCs/>
          <w:lang w:eastAsia="zh-CN"/>
        </w:rPr>
        <w:t xml:space="preserve">The same asymmetric channel bandwidth combination sets as n71 can be introduced to n105, however, other than the set 2 is in question if it provides any benefit when operators </w:t>
      </w:r>
      <w:r w:rsidR="0024496F">
        <w:rPr>
          <w:b/>
          <w:i/>
          <w:iCs/>
          <w:lang w:eastAsia="zh-CN"/>
        </w:rPr>
        <w:t xml:space="preserve">in APT </w:t>
      </w:r>
      <w:r>
        <w:rPr>
          <w:b/>
          <w:i/>
          <w:iCs/>
          <w:lang w:eastAsia="zh-CN"/>
        </w:rPr>
        <w:t>only have symmetric block.</w:t>
      </w:r>
    </w:p>
    <w:p w14:paraId="124F2533" w14:textId="77777777" w:rsidR="00B44EE2" w:rsidRPr="005148B0" w:rsidRDefault="00B44EE2" w:rsidP="00B44EE2">
      <w:pPr>
        <w:spacing w:afterLines="50" w:after="120"/>
        <w:rPr>
          <w:b/>
          <w:i/>
          <w:iCs/>
          <w:lang w:eastAsia="zh-CN"/>
        </w:rPr>
      </w:pPr>
    </w:p>
    <w:p w14:paraId="2E285418" w14:textId="4CD1E919" w:rsidR="000F7C7E" w:rsidRDefault="000F7C7E" w:rsidP="000F7C7E">
      <w:pPr>
        <w:pStyle w:val="Heading1"/>
      </w:pPr>
      <w:r>
        <w:t>Reference</w:t>
      </w:r>
    </w:p>
    <w:p w14:paraId="2205B6A1" w14:textId="1C8477E6" w:rsidR="008E6832" w:rsidRDefault="00BC71CE" w:rsidP="00072FA4">
      <w:r>
        <w:t xml:space="preserve">[1] </w:t>
      </w:r>
      <w:r w:rsidR="00364E18" w:rsidRPr="00364E18">
        <w:t>RP-221778</w:t>
      </w:r>
      <w:r w:rsidR="00364E18">
        <w:t xml:space="preserve"> </w:t>
      </w:r>
      <w:r w:rsidR="00364E18" w:rsidRPr="00364E18">
        <w:t>New WID on APT 600 MHz NR band</w:t>
      </w:r>
      <w:r w:rsidR="00364E18" w:rsidRPr="00364E18">
        <w:tab/>
      </w:r>
    </w:p>
    <w:p w14:paraId="47D1ABC9" w14:textId="503CB2CB" w:rsidR="008E6832" w:rsidRDefault="008E6832" w:rsidP="00072FA4">
      <w:r>
        <w:t xml:space="preserve">[2] </w:t>
      </w:r>
      <w:r w:rsidR="00364E18" w:rsidRPr="00364E18">
        <w:t>TR 38.860</w:t>
      </w:r>
      <w:r w:rsidR="00364E18">
        <w:t xml:space="preserve"> </w:t>
      </w:r>
      <w:r w:rsidR="00364E18" w:rsidRPr="00364E18">
        <w:t>Study on extended 600MHz NR band</w:t>
      </w:r>
    </w:p>
    <w:p w14:paraId="43A3FEA5" w14:textId="646F60B4" w:rsidR="0059665F" w:rsidRDefault="0059665F" w:rsidP="00072FA4">
      <w:r>
        <w:t xml:space="preserve">[3] TR 36.755 </w:t>
      </w:r>
      <w:r w:rsidRPr="0059665F">
        <w:t>US 600 MHz Band for LTE</w:t>
      </w:r>
    </w:p>
    <w:p w14:paraId="7AE5DE7D" w14:textId="57BBB926" w:rsidR="00A748FC" w:rsidRDefault="00A748FC" w:rsidP="00CF4ACF">
      <w:r>
        <w:t>[</w:t>
      </w:r>
      <w:r w:rsidR="00613A86">
        <w:t>4</w:t>
      </w:r>
      <w:r>
        <w:t xml:space="preserve">] </w:t>
      </w:r>
      <w:r w:rsidRPr="00A748FC">
        <w:t>RP-222013</w:t>
      </w:r>
      <w:r>
        <w:t xml:space="preserve"> </w:t>
      </w:r>
      <w:r w:rsidRPr="00A748FC">
        <w:t>Status report for WI APT 600MHz NR band; rapporteur: Spark NZ Ltd</w:t>
      </w:r>
    </w:p>
    <w:p w14:paraId="190CB6CF" w14:textId="205A3FE2" w:rsidR="00972A41" w:rsidRDefault="00613A86" w:rsidP="00CF4ACF">
      <w:r>
        <w:t xml:space="preserve">[5] </w:t>
      </w:r>
      <w:r w:rsidR="00972A41" w:rsidRPr="00972A41">
        <w:t>R4-2217806</w:t>
      </w:r>
      <w:r w:rsidR="005148B0">
        <w:t xml:space="preserve"> </w:t>
      </w:r>
      <w:r w:rsidR="00972A41" w:rsidRPr="00972A41">
        <w:t>WF on UE requirements for n105</w:t>
      </w:r>
      <w:r w:rsidR="00972A41">
        <w:t xml:space="preserve">, </w:t>
      </w:r>
      <w:r w:rsidR="00972A41" w:rsidRPr="00972A41">
        <w:t>OPPO</w:t>
      </w:r>
      <w:r w:rsidR="00972A41">
        <w:t>, RAN4#104-bis-e</w:t>
      </w:r>
    </w:p>
    <w:p w14:paraId="763BDA5C" w14:textId="19F36BDF" w:rsidR="00CF2252" w:rsidRDefault="00CF2252" w:rsidP="00CF2252">
      <w:r>
        <w:t xml:space="preserve">[6] </w:t>
      </w:r>
      <w:r w:rsidRPr="005148B0">
        <w:t>R4-2215637</w:t>
      </w:r>
      <w:r>
        <w:t xml:space="preserve"> </w:t>
      </w:r>
      <w:r w:rsidRPr="005148B0">
        <w:t>REFSENS and Blocking requirement for n105</w:t>
      </w:r>
      <w:r>
        <w:t>, Skyworks, RAN4#104-bis-e</w:t>
      </w:r>
    </w:p>
    <w:p w14:paraId="3A53E6E7" w14:textId="4288C702" w:rsidR="00972A41" w:rsidRDefault="00613A86" w:rsidP="00972A41">
      <w:r>
        <w:t>[</w:t>
      </w:r>
      <w:r w:rsidR="00CF2252">
        <w:t>7</w:t>
      </w:r>
      <w:r>
        <w:t xml:space="preserve">] </w:t>
      </w:r>
      <w:r w:rsidR="00972A41">
        <w:t>R4-2215942</w:t>
      </w:r>
      <w:r>
        <w:t xml:space="preserve"> </w:t>
      </w:r>
      <w:r w:rsidR="00972A41">
        <w:t>Asymmetric bandwidths for APT 600 MHz, Ericsson, RAN4#104-bis-e</w:t>
      </w:r>
    </w:p>
    <w:p w14:paraId="728FB941" w14:textId="3B68771D" w:rsidR="00972A41" w:rsidRDefault="00972A41" w:rsidP="00972A41"/>
    <w:sectPr w:rsidR="00972A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67FB" w14:textId="77777777" w:rsidR="00111AC2" w:rsidRDefault="00111AC2">
      <w:r>
        <w:separator/>
      </w:r>
    </w:p>
  </w:endnote>
  <w:endnote w:type="continuationSeparator" w:id="0">
    <w:p w14:paraId="21FCF1ED" w14:textId="77777777" w:rsidR="00111AC2" w:rsidRDefault="0011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28D4" w14:textId="77777777" w:rsidR="00111AC2" w:rsidRDefault="00111AC2">
      <w:r>
        <w:separator/>
      </w:r>
    </w:p>
  </w:footnote>
  <w:footnote w:type="continuationSeparator" w:id="0">
    <w:p w14:paraId="32180FCF" w14:textId="77777777" w:rsidR="00111AC2" w:rsidRDefault="00111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3"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EE557A"/>
    <w:multiLevelType w:val="hybridMultilevel"/>
    <w:tmpl w:val="03A052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80484"/>
    <w:multiLevelType w:val="hybridMultilevel"/>
    <w:tmpl w:val="C2CEEB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7"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4E4F7983"/>
    <w:multiLevelType w:val="hybridMultilevel"/>
    <w:tmpl w:val="04E29754"/>
    <w:lvl w:ilvl="0" w:tplc="F6E2C99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22"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23"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8" w15:restartNumberingAfterBreak="0">
    <w:nsid w:val="62C564CF"/>
    <w:multiLevelType w:val="hybridMultilevel"/>
    <w:tmpl w:val="3DF8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30"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1" w15:restartNumberingAfterBreak="0">
    <w:nsid w:val="795336FA"/>
    <w:multiLevelType w:val="hybridMultilevel"/>
    <w:tmpl w:val="BE288DB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8"/>
  </w:num>
  <w:num w:numId="2">
    <w:abstractNumId w:val="14"/>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
  </w:num>
  <w:num w:numId="13">
    <w:abstractNumId w:val="7"/>
  </w:num>
  <w:num w:numId="14">
    <w:abstractNumId w:val="24"/>
  </w:num>
  <w:num w:numId="15">
    <w:abstractNumId w:val="10"/>
  </w:num>
  <w:num w:numId="16">
    <w:abstractNumId w:val="3"/>
  </w:num>
  <w:num w:numId="17">
    <w:abstractNumId w:val="5"/>
  </w:num>
  <w:num w:numId="18">
    <w:abstractNumId w:val="23"/>
  </w:num>
  <w:num w:numId="19">
    <w:abstractNumId w:val="17"/>
  </w:num>
  <w:num w:numId="20">
    <w:abstractNumId w:val="32"/>
  </w:num>
  <w:num w:numId="21">
    <w:abstractNumId w:val="30"/>
  </w:num>
  <w:num w:numId="22">
    <w:abstractNumId w:val="29"/>
  </w:num>
  <w:num w:numId="23">
    <w:abstractNumId w:val="26"/>
  </w:num>
  <w:num w:numId="24">
    <w:abstractNumId w:val="2"/>
  </w:num>
  <w:num w:numId="25">
    <w:abstractNumId w:val="13"/>
  </w:num>
  <w:num w:numId="26">
    <w:abstractNumId w:val="4"/>
  </w:num>
  <w:num w:numId="27">
    <w:abstractNumId w:val="20"/>
  </w:num>
  <w:num w:numId="28">
    <w:abstractNumId w:val="22"/>
  </w:num>
  <w:num w:numId="29">
    <w:abstractNumId w:val="18"/>
  </w:num>
  <w:num w:numId="30">
    <w:abstractNumId w:val="31"/>
  </w:num>
  <w:num w:numId="31">
    <w:abstractNumId w:val="11"/>
  </w:num>
  <w:num w:numId="32">
    <w:abstractNumId w:val="15"/>
  </w:num>
  <w:num w:numId="33">
    <w:abstractNumId w:val="25"/>
  </w:num>
  <w:num w:numId="34">
    <w:abstractNumId w:val="12"/>
  </w:num>
  <w:num w:numId="35">
    <w:abstractNumId w:val="0"/>
  </w:num>
  <w:num w:numId="36">
    <w:abstractNumId w:val="9"/>
  </w:num>
  <w:num w:numId="37">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78"/>
    <w:rsid w:val="0001395C"/>
    <w:rsid w:val="00020667"/>
    <w:rsid w:val="00024185"/>
    <w:rsid w:val="000243CD"/>
    <w:rsid w:val="000257A8"/>
    <w:rsid w:val="000258FD"/>
    <w:rsid w:val="00033397"/>
    <w:rsid w:val="00033AC5"/>
    <w:rsid w:val="00034119"/>
    <w:rsid w:val="00036F4F"/>
    <w:rsid w:val="0003761A"/>
    <w:rsid w:val="00040095"/>
    <w:rsid w:val="00046CB2"/>
    <w:rsid w:val="00051834"/>
    <w:rsid w:val="00054256"/>
    <w:rsid w:val="00054A22"/>
    <w:rsid w:val="00056CC1"/>
    <w:rsid w:val="00062023"/>
    <w:rsid w:val="000655A6"/>
    <w:rsid w:val="0006599D"/>
    <w:rsid w:val="00071CAA"/>
    <w:rsid w:val="00072FA4"/>
    <w:rsid w:val="0007470C"/>
    <w:rsid w:val="00076071"/>
    <w:rsid w:val="00076436"/>
    <w:rsid w:val="00080512"/>
    <w:rsid w:val="000867D4"/>
    <w:rsid w:val="00087BB0"/>
    <w:rsid w:val="000A0F76"/>
    <w:rsid w:val="000A54A5"/>
    <w:rsid w:val="000A5C68"/>
    <w:rsid w:val="000B7DB1"/>
    <w:rsid w:val="000C47C3"/>
    <w:rsid w:val="000C60C0"/>
    <w:rsid w:val="000C6648"/>
    <w:rsid w:val="000C7A83"/>
    <w:rsid w:val="000D58AB"/>
    <w:rsid w:val="000F2EC2"/>
    <w:rsid w:val="000F3CBD"/>
    <w:rsid w:val="000F51AA"/>
    <w:rsid w:val="000F7C7E"/>
    <w:rsid w:val="001002C3"/>
    <w:rsid w:val="00101C85"/>
    <w:rsid w:val="00106573"/>
    <w:rsid w:val="001078E7"/>
    <w:rsid w:val="00111AC2"/>
    <w:rsid w:val="0011311F"/>
    <w:rsid w:val="00113DFC"/>
    <w:rsid w:val="00133525"/>
    <w:rsid w:val="00136738"/>
    <w:rsid w:val="00137960"/>
    <w:rsid w:val="00153E66"/>
    <w:rsid w:val="001550ED"/>
    <w:rsid w:val="00157C6F"/>
    <w:rsid w:val="00172A3D"/>
    <w:rsid w:val="0017597D"/>
    <w:rsid w:val="00176F0B"/>
    <w:rsid w:val="001776A1"/>
    <w:rsid w:val="00182016"/>
    <w:rsid w:val="001836B1"/>
    <w:rsid w:val="001861AC"/>
    <w:rsid w:val="0018720F"/>
    <w:rsid w:val="00192F17"/>
    <w:rsid w:val="00196DD3"/>
    <w:rsid w:val="001A015F"/>
    <w:rsid w:val="001A4C42"/>
    <w:rsid w:val="001A7420"/>
    <w:rsid w:val="001B2D4C"/>
    <w:rsid w:val="001B413A"/>
    <w:rsid w:val="001B6300"/>
    <w:rsid w:val="001B6637"/>
    <w:rsid w:val="001C21C3"/>
    <w:rsid w:val="001C2561"/>
    <w:rsid w:val="001C37A3"/>
    <w:rsid w:val="001D02C2"/>
    <w:rsid w:val="001D7CF7"/>
    <w:rsid w:val="001E226E"/>
    <w:rsid w:val="001E4A30"/>
    <w:rsid w:val="001F0C1D"/>
    <w:rsid w:val="001F1132"/>
    <w:rsid w:val="001F168B"/>
    <w:rsid w:val="001F207A"/>
    <w:rsid w:val="001F492D"/>
    <w:rsid w:val="0020074D"/>
    <w:rsid w:val="00200BC4"/>
    <w:rsid w:val="0020424E"/>
    <w:rsid w:val="002112E8"/>
    <w:rsid w:val="00212B4F"/>
    <w:rsid w:val="0021588F"/>
    <w:rsid w:val="00220BB3"/>
    <w:rsid w:val="002221C0"/>
    <w:rsid w:val="002347A2"/>
    <w:rsid w:val="002378AA"/>
    <w:rsid w:val="002378CE"/>
    <w:rsid w:val="0024496F"/>
    <w:rsid w:val="00247DE8"/>
    <w:rsid w:val="00263DA2"/>
    <w:rsid w:val="002647E7"/>
    <w:rsid w:val="00267060"/>
    <w:rsid w:val="002675F0"/>
    <w:rsid w:val="0028369A"/>
    <w:rsid w:val="0028533B"/>
    <w:rsid w:val="00292BEE"/>
    <w:rsid w:val="00293794"/>
    <w:rsid w:val="002A16F5"/>
    <w:rsid w:val="002A1B1D"/>
    <w:rsid w:val="002A2F73"/>
    <w:rsid w:val="002B1C1D"/>
    <w:rsid w:val="002B2318"/>
    <w:rsid w:val="002B6339"/>
    <w:rsid w:val="002B6FB7"/>
    <w:rsid w:val="002B7182"/>
    <w:rsid w:val="002C21C2"/>
    <w:rsid w:val="002C432C"/>
    <w:rsid w:val="002C5C84"/>
    <w:rsid w:val="002D1967"/>
    <w:rsid w:val="002D2831"/>
    <w:rsid w:val="002D2F5A"/>
    <w:rsid w:val="002D6F2D"/>
    <w:rsid w:val="002E00EE"/>
    <w:rsid w:val="002E6029"/>
    <w:rsid w:val="002F0A40"/>
    <w:rsid w:val="002F209E"/>
    <w:rsid w:val="002F4FBF"/>
    <w:rsid w:val="00301781"/>
    <w:rsid w:val="003029AE"/>
    <w:rsid w:val="00303930"/>
    <w:rsid w:val="00306F01"/>
    <w:rsid w:val="003172DC"/>
    <w:rsid w:val="00323359"/>
    <w:rsid w:val="0032645C"/>
    <w:rsid w:val="00326A20"/>
    <w:rsid w:val="003321C9"/>
    <w:rsid w:val="00342406"/>
    <w:rsid w:val="00350AE3"/>
    <w:rsid w:val="0035462D"/>
    <w:rsid w:val="0035737B"/>
    <w:rsid w:val="00360E64"/>
    <w:rsid w:val="00362030"/>
    <w:rsid w:val="00363ADE"/>
    <w:rsid w:val="00364E18"/>
    <w:rsid w:val="0036633A"/>
    <w:rsid w:val="0037019F"/>
    <w:rsid w:val="003760C7"/>
    <w:rsid w:val="003765B8"/>
    <w:rsid w:val="00381D58"/>
    <w:rsid w:val="00383116"/>
    <w:rsid w:val="0039363A"/>
    <w:rsid w:val="0039735C"/>
    <w:rsid w:val="003A0FFE"/>
    <w:rsid w:val="003A1151"/>
    <w:rsid w:val="003A54B1"/>
    <w:rsid w:val="003B0015"/>
    <w:rsid w:val="003C162A"/>
    <w:rsid w:val="003C2B65"/>
    <w:rsid w:val="003C3971"/>
    <w:rsid w:val="003D1AE5"/>
    <w:rsid w:val="003D1E8B"/>
    <w:rsid w:val="003D254C"/>
    <w:rsid w:val="003E0859"/>
    <w:rsid w:val="003E3DAE"/>
    <w:rsid w:val="003E3E43"/>
    <w:rsid w:val="003E429D"/>
    <w:rsid w:val="003E5266"/>
    <w:rsid w:val="003E6C12"/>
    <w:rsid w:val="00400656"/>
    <w:rsid w:val="00400D8B"/>
    <w:rsid w:val="00410AD1"/>
    <w:rsid w:val="00411EA2"/>
    <w:rsid w:val="004131EB"/>
    <w:rsid w:val="004149C9"/>
    <w:rsid w:val="004225D7"/>
    <w:rsid w:val="004232B3"/>
    <w:rsid w:val="00423334"/>
    <w:rsid w:val="004345EC"/>
    <w:rsid w:val="00446662"/>
    <w:rsid w:val="00451A2A"/>
    <w:rsid w:val="004651E4"/>
    <w:rsid w:val="00465515"/>
    <w:rsid w:val="00467961"/>
    <w:rsid w:val="004722B0"/>
    <w:rsid w:val="004737C6"/>
    <w:rsid w:val="00474E30"/>
    <w:rsid w:val="004830BD"/>
    <w:rsid w:val="00492286"/>
    <w:rsid w:val="004947D0"/>
    <w:rsid w:val="004A0A20"/>
    <w:rsid w:val="004A3AD4"/>
    <w:rsid w:val="004B7372"/>
    <w:rsid w:val="004C02FF"/>
    <w:rsid w:val="004C2071"/>
    <w:rsid w:val="004C45DF"/>
    <w:rsid w:val="004C500A"/>
    <w:rsid w:val="004C61A0"/>
    <w:rsid w:val="004D2F57"/>
    <w:rsid w:val="004D3578"/>
    <w:rsid w:val="004D359E"/>
    <w:rsid w:val="004D7480"/>
    <w:rsid w:val="004E026C"/>
    <w:rsid w:val="004E213A"/>
    <w:rsid w:val="004E47BF"/>
    <w:rsid w:val="004F0988"/>
    <w:rsid w:val="004F3340"/>
    <w:rsid w:val="004F6240"/>
    <w:rsid w:val="004F79C0"/>
    <w:rsid w:val="005064BD"/>
    <w:rsid w:val="00511493"/>
    <w:rsid w:val="00511DF7"/>
    <w:rsid w:val="005148B0"/>
    <w:rsid w:val="00520A39"/>
    <w:rsid w:val="0053388B"/>
    <w:rsid w:val="00535773"/>
    <w:rsid w:val="005361D7"/>
    <w:rsid w:val="0054178C"/>
    <w:rsid w:val="00543E6C"/>
    <w:rsid w:val="00554B10"/>
    <w:rsid w:val="00563EB9"/>
    <w:rsid w:val="00565087"/>
    <w:rsid w:val="00572ED1"/>
    <w:rsid w:val="0057439D"/>
    <w:rsid w:val="00574E6D"/>
    <w:rsid w:val="00577A54"/>
    <w:rsid w:val="0058358E"/>
    <w:rsid w:val="005959A2"/>
    <w:rsid w:val="0059665F"/>
    <w:rsid w:val="00597B11"/>
    <w:rsid w:val="005A0137"/>
    <w:rsid w:val="005A4ED3"/>
    <w:rsid w:val="005C79AE"/>
    <w:rsid w:val="005D2E01"/>
    <w:rsid w:val="005D6650"/>
    <w:rsid w:val="005D7526"/>
    <w:rsid w:val="005E2409"/>
    <w:rsid w:val="005E4BB2"/>
    <w:rsid w:val="005E55B1"/>
    <w:rsid w:val="005E699D"/>
    <w:rsid w:val="005E7948"/>
    <w:rsid w:val="005F0A1E"/>
    <w:rsid w:val="005F37B4"/>
    <w:rsid w:val="00602AEA"/>
    <w:rsid w:val="00604886"/>
    <w:rsid w:val="006072C6"/>
    <w:rsid w:val="00613A86"/>
    <w:rsid w:val="00614797"/>
    <w:rsid w:val="00614FDF"/>
    <w:rsid w:val="006215F2"/>
    <w:rsid w:val="0062359C"/>
    <w:rsid w:val="00630334"/>
    <w:rsid w:val="0063543D"/>
    <w:rsid w:val="00637DB7"/>
    <w:rsid w:val="006437EB"/>
    <w:rsid w:val="00644CE3"/>
    <w:rsid w:val="00644DF2"/>
    <w:rsid w:val="00647114"/>
    <w:rsid w:val="00657D86"/>
    <w:rsid w:val="0066613A"/>
    <w:rsid w:val="0067040A"/>
    <w:rsid w:val="006719DA"/>
    <w:rsid w:val="00675E0E"/>
    <w:rsid w:val="00681387"/>
    <w:rsid w:val="006840EC"/>
    <w:rsid w:val="006A323F"/>
    <w:rsid w:val="006B040D"/>
    <w:rsid w:val="006B30D0"/>
    <w:rsid w:val="006B3F6F"/>
    <w:rsid w:val="006C249F"/>
    <w:rsid w:val="006C3D95"/>
    <w:rsid w:val="006C7A04"/>
    <w:rsid w:val="006D0000"/>
    <w:rsid w:val="006D55C8"/>
    <w:rsid w:val="006E3752"/>
    <w:rsid w:val="006E3B40"/>
    <w:rsid w:val="006E5A61"/>
    <w:rsid w:val="006E5C86"/>
    <w:rsid w:val="006E7581"/>
    <w:rsid w:val="006F0EF1"/>
    <w:rsid w:val="006F5B65"/>
    <w:rsid w:val="00701116"/>
    <w:rsid w:val="0070233D"/>
    <w:rsid w:val="00704098"/>
    <w:rsid w:val="007047EB"/>
    <w:rsid w:val="00705162"/>
    <w:rsid w:val="007066E6"/>
    <w:rsid w:val="00711B7B"/>
    <w:rsid w:val="00713C44"/>
    <w:rsid w:val="00714F61"/>
    <w:rsid w:val="00720B01"/>
    <w:rsid w:val="00727B89"/>
    <w:rsid w:val="007342EE"/>
    <w:rsid w:val="00734A5B"/>
    <w:rsid w:val="00736EE3"/>
    <w:rsid w:val="0074026F"/>
    <w:rsid w:val="00741B9E"/>
    <w:rsid w:val="007429F6"/>
    <w:rsid w:val="00744BED"/>
    <w:rsid w:val="00744E76"/>
    <w:rsid w:val="00746941"/>
    <w:rsid w:val="00747417"/>
    <w:rsid w:val="00751133"/>
    <w:rsid w:val="00752FB6"/>
    <w:rsid w:val="007535E0"/>
    <w:rsid w:val="0075613F"/>
    <w:rsid w:val="00756763"/>
    <w:rsid w:val="007575FF"/>
    <w:rsid w:val="00763D3F"/>
    <w:rsid w:val="00766D0F"/>
    <w:rsid w:val="00770488"/>
    <w:rsid w:val="00774DA4"/>
    <w:rsid w:val="00781244"/>
    <w:rsid w:val="00781F0F"/>
    <w:rsid w:val="00784E80"/>
    <w:rsid w:val="00790AB6"/>
    <w:rsid w:val="0079135E"/>
    <w:rsid w:val="00795D75"/>
    <w:rsid w:val="00797566"/>
    <w:rsid w:val="007A0B69"/>
    <w:rsid w:val="007A4C0C"/>
    <w:rsid w:val="007A4E18"/>
    <w:rsid w:val="007A64BA"/>
    <w:rsid w:val="007A772E"/>
    <w:rsid w:val="007B1375"/>
    <w:rsid w:val="007B2326"/>
    <w:rsid w:val="007B3329"/>
    <w:rsid w:val="007B600E"/>
    <w:rsid w:val="007B7066"/>
    <w:rsid w:val="007C2DBA"/>
    <w:rsid w:val="007C6688"/>
    <w:rsid w:val="007D282C"/>
    <w:rsid w:val="007D64E9"/>
    <w:rsid w:val="007F0F4A"/>
    <w:rsid w:val="007F1940"/>
    <w:rsid w:val="007F2A64"/>
    <w:rsid w:val="007F53E6"/>
    <w:rsid w:val="007F6596"/>
    <w:rsid w:val="008028A4"/>
    <w:rsid w:val="0080390D"/>
    <w:rsid w:val="0081326C"/>
    <w:rsid w:val="008153EC"/>
    <w:rsid w:val="00826745"/>
    <w:rsid w:val="00826D36"/>
    <w:rsid w:val="00830747"/>
    <w:rsid w:val="008348C9"/>
    <w:rsid w:val="00843CB2"/>
    <w:rsid w:val="008440BD"/>
    <w:rsid w:val="008443BE"/>
    <w:rsid w:val="00855F44"/>
    <w:rsid w:val="00861B68"/>
    <w:rsid w:val="00864014"/>
    <w:rsid w:val="00867A6A"/>
    <w:rsid w:val="008727EC"/>
    <w:rsid w:val="008756EB"/>
    <w:rsid w:val="008768CA"/>
    <w:rsid w:val="00876A34"/>
    <w:rsid w:val="008803A9"/>
    <w:rsid w:val="00880645"/>
    <w:rsid w:val="00885D62"/>
    <w:rsid w:val="00895378"/>
    <w:rsid w:val="00895F9F"/>
    <w:rsid w:val="008A6433"/>
    <w:rsid w:val="008A68CE"/>
    <w:rsid w:val="008A6A5A"/>
    <w:rsid w:val="008A6F74"/>
    <w:rsid w:val="008B21D9"/>
    <w:rsid w:val="008B25BF"/>
    <w:rsid w:val="008B3D99"/>
    <w:rsid w:val="008C0BF7"/>
    <w:rsid w:val="008C384C"/>
    <w:rsid w:val="008E2CE9"/>
    <w:rsid w:val="008E3223"/>
    <w:rsid w:val="008E5FC4"/>
    <w:rsid w:val="008E6832"/>
    <w:rsid w:val="008E68FF"/>
    <w:rsid w:val="008E72E8"/>
    <w:rsid w:val="00901EB8"/>
    <w:rsid w:val="009022F4"/>
    <w:rsid w:val="0090271F"/>
    <w:rsid w:val="00902E23"/>
    <w:rsid w:val="00905B10"/>
    <w:rsid w:val="00907485"/>
    <w:rsid w:val="009114D7"/>
    <w:rsid w:val="0091348E"/>
    <w:rsid w:val="00917660"/>
    <w:rsid w:val="00917CCB"/>
    <w:rsid w:val="00942EC2"/>
    <w:rsid w:val="00955D78"/>
    <w:rsid w:val="00957086"/>
    <w:rsid w:val="0096564B"/>
    <w:rsid w:val="00965836"/>
    <w:rsid w:val="00972A41"/>
    <w:rsid w:val="009857C3"/>
    <w:rsid w:val="009934BC"/>
    <w:rsid w:val="0099624A"/>
    <w:rsid w:val="00997F99"/>
    <w:rsid w:val="009A0DAB"/>
    <w:rsid w:val="009A48CD"/>
    <w:rsid w:val="009A5269"/>
    <w:rsid w:val="009B2B2F"/>
    <w:rsid w:val="009B69B8"/>
    <w:rsid w:val="009C648C"/>
    <w:rsid w:val="009D3850"/>
    <w:rsid w:val="009E32CD"/>
    <w:rsid w:val="009E782C"/>
    <w:rsid w:val="009E7D52"/>
    <w:rsid w:val="009F032B"/>
    <w:rsid w:val="009F05A2"/>
    <w:rsid w:val="009F0B8F"/>
    <w:rsid w:val="009F1E6A"/>
    <w:rsid w:val="009F37B7"/>
    <w:rsid w:val="009F4274"/>
    <w:rsid w:val="009F7DF6"/>
    <w:rsid w:val="00A02321"/>
    <w:rsid w:val="00A05BC8"/>
    <w:rsid w:val="00A10F02"/>
    <w:rsid w:val="00A164B4"/>
    <w:rsid w:val="00A26956"/>
    <w:rsid w:val="00A27486"/>
    <w:rsid w:val="00A3356D"/>
    <w:rsid w:val="00A403D7"/>
    <w:rsid w:val="00A51F22"/>
    <w:rsid w:val="00A53724"/>
    <w:rsid w:val="00A56066"/>
    <w:rsid w:val="00A57024"/>
    <w:rsid w:val="00A57A37"/>
    <w:rsid w:val="00A60920"/>
    <w:rsid w:val="00A62418"/>
    <w:rsid w:val="00A64C15"/>
    <w:rsid w:val="00A67664"/>
    <w:rsid w:val="00A67AE5"/>
    <w:rsid w:val="00A7262D"/>
    <w:rsid w:val="00A73129"/>
    <w:rsid w:val="00A736B5"/>
    <w:rsid w:val="00A745CE"/>
    <w:rsid w:val="00A748FC"/>
    <w:rsid w:val="00A82346"/>
    <w:rsid w:val="00A85484"/>
    <w:rsid w:val="00A92BA1"/>
    <w:rsid w:val="00AA1006"/>
    <w:rsid w:val="00AA3815"/>
    <w:rsid w:val="00AA3B96"/>
    <w:rsid w:val="00AB55A0"/>
    <w:rsid w:val="00AB612B"/>
    <w:rsid w:val="00AC6BC6"/>
    <w:rsid w:val="00AC7739"/>
    <w:rsid w:val="00AD623B"/>
    <w:rsid w:val="00AE0B14"/>
    <w:rsid w:val="00AE4E25"/>
    <w:rsid w:val="00AE5A10"/>
    <w:rsid w:val="00AE65E2"/>
    <w:rsid w:val="00AF4ECD"/>
    <w:rsid w:val="00AF6969"/>
    <w:rsid w:val="00B004CF"/>
    <w:rsid w:val="00B023AF"/>
    <w:rsid w:val="00B04448"/>
    <w:rsid w:val="00B10E28"/>
    <w:rsid w:val="00B12CAE"/>
    <w:rsid w:val="00B15449"/>
    <w:rsid w:val="00B17E46"/>
    <w:rsid w:val="00B225F4"/>
    <w:rsid w:val="00B34AFE"/>
    <w:rsid w:val="00B35E18"/>
    <w:rsid w:val="00B36F22"/>
    <w:rsid w:val="00B37E47"/>
    <w:rsid w:val="00B41360"/>
    <w:rsid w:val="00B44EE2"/>
    <w:rsid w:val="00B46974"/>
    <w:rsid w:val="00B50C76"/>
    <w:rsid w:val="00B54F25"/>
    <w:rsid w:val="00B62C25"/>
    <w:rsid w:val="00B63AF8"/>
    <w:rsid w:val="00B649F9"/>
    <w:rsid w:val="00B66B74"/>
    <w:rsid w:val="00B67355"/>
    <w:rsid w:val="00B731BB"/>
    <w:rsid w:val="00B905CA"/>
    <w:rsid w:val="00B90F7C"/>
    <w:rsid w:val="00B93086"/>
    <w:rsid w:val="00B94DC3"/>
    <w:rsid w:val="00B956C3"/>
    <w:rsid w:val="00B95973"/>
    <w:rsid w:val="00BA19ED"/>
    <w:rsid w:val="00BA4B8D"/>
    <w:rsid w:val="00BA5327"/>
    <w:rsid w:val="00BA5843"/>
    <w:rsid w:val="00BB313E"/>
    <w:rsid w:val="00BB54B4"/>
    <w:rsid w:val="00BC0F7D"/>
    <w:rsid w:val="00BC71CE"/>
    <w:rsid w:val="00BD24A4"/>
    <w:rsid w:val="00BD3DD2"/>
    <w:rsid w:val="00BD7D31"/>
    <w:rsid w:val="00BE3255"/>
    <w:rsid w:val="00BE61B9"/>
    <w:rsid w:val="00BF0874"/>
    <w:rsid w:val="00BF10D8"/>
    <w:rsid w:val="00BF128E"/>
    <w:rsid w:val="00BF1929"/>
    <w:rsid w:val="00C074DD"/>
    <w:rsid w:val="00C10B0A"/>
    <w:rsid w:val="00C12370"/>
    <w:rsid w:val="00C1496A"/>
    <w:rsid w:val="00C177FF"/>
    <w:rsid w:val="00C21352"/>
    <w:rsid w:val="00C23C0C"/>
    <w:rsid w:val="00C25B7A"/>
    <w:rsid w:val="00C33079"/>
    <w:rsid w:val="00C45231"/>
    <w:rsid w:val="00C45FF0"/>
    <w:rsid w:val="00C47CA6"/>
    <w:rsid w:val="00C51BA3"/>
    <w:rsid w:val="00C55EBB"/>
    <w:rsid w:val="00C57270"/>
    <w:rsid w:val="00C622EB"/>
    <w:rsid w:val="00C70986"/>
    <w:rsid w:val="00C72833"/>
    <w:rsid w:val="00C80F1D"/>
    <w:rsid w:val="00C847E0"/>
    <w:rsid w:val="00C8726A"/>
    <w:rsid w:val="00C93F40"/>
    <w:rsid w:val="00C955EA"/>
    <w:rsid w:val="00CA3D0C"/>
    <w:rsid w:val="00CB2446"/>
    <w:rsid w:val="00CC36C7"/>
    <w:rsid w:val="00CC5B9E"/>
    <w:rsid w:val="00CC67AC"/>
    <w:rsid w:val="00CE14CA"/>
    <w:rsid w:val="00CE3339"/>
    <w:rsid w:val="00CF0A74"/>
    <w:rsid w:val="00CF2252"/>
    <w:rsid w:val="00CF37D0"/>
    <w:rsid w:val="00CF3F9C"/>
    <w:rsid w:val="00CF4ACF"/>
    <w:rsid w:val="00CF6B78"/>
    <w:rsid w:val="00D056E7"/>
    <w:rsid w:val="00D0575F"/>
    <w:rsid w:val="00D07FD7"/>
    <w:rsid w:val="00D13174"/>
    <w:rsid w:val="00D1357F"/>
    <w:rsid w:val="00D22FA3"/>
    <w:rsid w:val="00D26DD3"/>
    <w:rsid w:val="00D322E7"/>
    <w:rsid w:val="00D33619"/>
    <w:rsid w:val="00D37212"/>
    <w:rsid w:val="00D374A4"/>
    <w:rsid w:val="00D42A1B"/>
    <w:rsid w:val="00D4378F"/>
    <w:rsid w:val="00D43AF1"/>
    <w:rsid w:val="00D46711"/>
    <w:rsid w:val="00D4718E"/>
    <w:rsid w:val="00D473F8"/>
    <w:rsid w:val="00D51028"/>
    <w:rsid w:val="00D51CD4"/>
    <w:rsid w:val="00D53075"/>
    <w:rsid w:val="00D5385F"/>
    <w:rsid w:val="00D55018"/>
    <w:rsid w:val="00D57972"/>
    <w:rsid w:val="00D624EC"/>
    <w:rsid w:val="00D6262C"/>
    <w:rsid w:val="00D675A9"/>
    <w:rsid w:val="00D67621"/>
    <w:rsid w:val="00D738D6"/>
    <w:rsid w:val="00D755EB"/>
    <w:rsid w:val="00D76048"/>
    <w:rsid w:val="00D765E3"/>
    <w:rsid w:val="00D873C6"/>
    <w:rsid w:val="00D87548"/>
    <w:rsid w:val="00D87E00"/>
    <w:rsid w:val="00D9134D"/>
    <w:rsid w:val="00D91F6C"/>
    <w:rsid w:val="00D9304E"/>
    <w:rsid w:val="00D948F7"/>
    <w:rsid w:val="00D963C6"/>
    <w:rsid w:val="00DA00E1"/>
    <w:rsid w:val="00DA7A03"/>
    <w:rsid w:val="00DB1818"/>
    <w:rsid w:val="00DB64A4"/>
    <w:rsid w:val="00DC2457"/>
    <w:rsid w:val="00DC309B"/>
    <w:rsid w:val="00DC4DA2"/>
    <w:rsid w:val="00DC6358"/>
    <w:rsid w:val="00DD0ACC"/>
    <w:rsid w:val="00DD4C17"/>
    <w:rsid w:val="00DD5906"/>
    <w:rsid w:val="00DD74A5"/>
    <w:rsid w:val="00DF0D8A"/>
    <w:rsid w:val="00DF2B1F"/>
    <w:rsid w:val="00DF62CD"/>
    <w:rsid w:val="00DF743C"/>
    <w:rsid w:val="00E02131"/>
    <w:rsid w:val="00E0247C"/>
    <w:rsid w:val="00E1253A"/>
    <w:rsid w:val="00E16509"/>
    <w:rsid w:val="00E16AE3"/>
    <w:rsid w:val="00E25020"/>
    <w:rsid w:val="00E359ED"/>
    <w:rsid w:val="00E35F95"/>
    <w:rsid w:val="00E4122D"/>
    <w:rsid w:val="00E44582"/>
    <w:rsid w:val="00E4490B"/>
    <w:rsid w:val="00E51190"/>
    <w:rsid w:val="00E51D6D"/>
    <w:rsid w:val="00E6456B"/>
    <w:rsid w:val="00E71149"/>
    <w:rsid w:val="00E71A94"/>
    <w:rsid w:val="00E762A3"/>
    <w:rsid w:val="00E77645"/>
    <w:rsid w:val="00E80BE1"/>
    <w:rsid w:val="00E8111D"/>
    <w:rsid w:val="00E91B38"/>
    <w:rsid w:val="00E9475B"/>
    <w:rsid w:val="00E96DE7"/>
    <w:rsid w:val="00EA15B0"/>
    <w:rsid w:val="00EA4AB1"/>
    <w:rsid w:val="00EA5EA7"/>
    <w:rsid w:val="00EA737A"/>
    <w:rsid w:val="00EA7D29"/>
    <w:rsid w:val="00EB3534"/>
    <w:rsid w:val="00EB5BCC"/>
    <w:rsid w:val="00EC2B76"/>
    <w:rsid w:val="00EC3369"/>
    <w:rsid w:val="00EC4A25"/>
    <w:rsid w:val="00ED118A"/>
    <w:rsid w:val="00ED188D"/>
    <w:rsid w:val="00ED1B01"/>
    <w:rsid w:val="00EE3B2F"/>
    <w:rsid w:val="00EE4940"/>
    <w:rsid w:val="00EE4C73"/>
    <w:rsid w:val="00EF4392"/>
    <w:rsid w:val="00F025A2"/>
    <w:rsid w:val="00F04712"/>
    <w:rsid w:val="00F04E45"/>
    <w:rsid w:val="00F0762E"/>
    <w:rsid w:val="00F13360"/>
    <w:rsid w:val="00F17382"/>
    <w:rsid w:val="00F21F8C"/>
    <w:rsid w:val="00F22EC7"/>
    <w:rsid w:val="00F31F83"/>
    <w:rsid w:val="00F325C8"/>
    <w:rsid w:val="00F3410F"/>
    <w:rsid w:val="00F374F2"/>
    <w:rsid w:val="00F41EF2"/>
    <w:rsid w:val="00F42E19"/>
    <w:rsid w:val="00F47CFE"/>
    <w:rsid w:val="00F513FD"/>
    <w:rsid w:val="00F55D3E"/>
    <w:rsid w:val="00F653B8"/>
    <w:rsid w:val="00F65772"/>
    <w:rsid w:val="00F7154C"/>
    <w:rsid w:val="00F77A0E"/>
    <w:rsid w:val="00F8096B"/>
    <w:rsid w:val="00F81E72"/>
    <w:rsid w:val="00F825D2"/>
    <w:rsid w:val="00F87D4C"/>
    <w:rsid w:val="00F9008D"/>
    <w:rsid w:val="00F9188E"/>
    <w:rsid w:val="00F92A45"/>
    <w:rsid w:val="00F96A3E"/>
    <w:rsid w:val="00FA1266"/>
    <w:rsid w:val="00FB135A"/>
    <w:rsid w:val="00FB3854"/>
    <w:rsid w:val="00FB3C9A"/>
    <w:rsid w:val="00FC1192"/>
    <w:rsid w:val="00FC1A3B"/>
    <w:rsid w:val="00FC254B"/>
    <w:rsid w:val="00FC3951"/>
    <w:rsid w:val="00FC44D5"/>
    <w:rsid w:val="00FC4BCA"/>
    <w:rsid w:val="00FC50A6"/>
    <w:rsid w:val="00FC50CC"/>
    <w:rsid w:val="00FD7409"/>
    <w:rsid w:val="00FE1FC9"/>
    <w:rsid w:val="00FE6C2C"/>
    <w:rsid w:val="00FE70CD"/>
    <w:rsid w:val="066C6539"/>
    <w:rsid w:val="11DD84F6"/>
    <w:rsid w:val="2A6B4E0B"/>
    <w:rsid w:val="31061A02"/>
    <w:rsid w:val="35DE5217"/>
    <w:rsid w:val="4E58679A"/>
    <w:rsid w:val="4EB54C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22578434">
      <w:bodyDiv w:val="1"/>
      <w:marLeft w:val="0"/>
      <w:marRight w:val="0"/>
      <w:marTop w:val="0"/>
      <w:marBottom w:val="0"/>
      <w:divBdr>
        <w:top w:val="none" w:sz="0" w:space="0" w:color="auto"/>
        <w:left w:val="none" w:sz="0" w:space="0" w:color="auto"/>
        <w:bottom w:val="none" w:sz="0" w:space="0" w:color="auto"/>
        <w:right w:val="none" w:sz="0" w:space="0" w:color="auto"/>
      </w:divBdr>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238904850">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376899165">
      <w:bodyDiv w:val="1"/>
      <w:marLeft w:val="0"/>
      <w:marRight w:val="0"/>
      <w:marTop w:val="0"/>
      <w:marBottom w:val="0"/>
      <w:divBdr>
        <w:top w:val="none" w:sz="0" w:space="0" w:color="auto"/>
        <w:left w:val="none" w:sz="0" w:space="0" w:color="auto"/>
        <w:bottom w:val="none" w:sz="0" w:space="0" w:color="auto"/>
        <w:right w:val="none" w:sz="0" w:space="0" w:color="auto"/>
      </w:divBdr>
    </w:div>
    <w:div w:id="576482978">
      <w:bodyDiv w:val="1"/>
      <w:marLeft w:val="0"/>
      <w:marRight w:val="0"/>
      <w:marTop w:val="0"/>
      <w:marBottom w:val="0"/>
      <w:divBdr>
        <w:top w:val="none" w:sz="0" w:space="0" w:color="auto"/>
        <w:left w:val="none" w:sz="0" w:space="0" w:color="auto"/>
        <w:bottom w:val="none" w:sz="0" w:space="0" w:color="auto"/>
        <w:right w:val="none" w:sz="0" w:space="0" w:color="auto"/>
      </w:divBdr>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903445376">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290475888">
      <w:bodyDiv w:val="1"/>
      <w:marLeft w:val="0"/>
      <w:marRight w:val="0"/>
      <w:marTop w:val="0"/>
      <w:marBottom w:val="0"/>
      <w:divBdr>
        <w:top w:val="none" w:sz="0" w:space="0" w:color="auto"/>
        <w:left w:val="none" w:sz="0" w:space="0" w:color="auto"/>
        <w:bottom w:val="none" w:sz="0" w:space="0" w:color="auto"/>
        <w:right w:val="none" w:sz="0" w:space="0" w:color="auto"/>
      </w:divBdr>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681934665">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 w:id="203457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5AIRPNAIUNRU-1328258698-16423</_dlc_DocId>
    <_dlc_DocIdUrl xmlns="71c5aaf6-e6ce-465b-b873-5148d2a4c105">
      <Url>https://nokia.sharepoint.com/sites/c5g/5gradio/_layouts/15/DocIdRedir.aspx?ID=5AIRPNAIUNRU-1328258698-16423</Url>
      <Description>5AIRPNAIUNRU-1328258698-16423</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2.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3.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4.xml><?xml version="1.0" encoding="utf-8"?>
<ds:datastoreItem xmlns:ds="http://schemas.openxmlformats.org/officeDocument/2006/customXml" ds:itemID="{AD611858-DDA6-4F8E-BA74-97BD255B9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36C6AC5-9FFA-4A8D-9FF7-52A0B3FF4B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ModifiedBy>Onozawa, Hisashi (Nokia - JP/Tokyo)</cp:lastModifiedBy>
  <cp:revision>21</cp:revision>
  <cp:lastPrinted>2019-02-25T14:05:00Z</cp:lastPrinted>
  <dcterms:created xsi:type="dcterms:W3CDTF">2022-09-30T08:29:00Z</dcterms:created>
  <dcterms:modified xsi:type="dcterms:W3CDTF">2022-11-07T15:36:00Z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d47eb598-94f3-4bbe-8d30-95f703e7428c</vt:lpwstr>
  </property>
  <property fmtid="{D5CDD505-2E9C-101B-9397-08002B2CF9AE}" pid="4" name="SharedWithUsers">
    <vt:lpwstr>32;#Olesen, Poul (Nokia - DK/Aalborg)</vt:lpwstr>
  </property>
</Properties>
</file>